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8F722" w14:textId="77777777"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446C9" w14:paraId="5ED720B4" w14:textId="77777777">
        <w:trPr>
          <w:cantSplit/>
        </w:trPr>
        <w:tc>
          <w:tcPr>
            <w:tcW w:w="9558" w:type="dxa"/>
            <w:gridSpan w:val="6"/>
            <w:tcBorders>
              <w:top w:val="single" w:sz="12" w:space="0" w:color="000000"/>
              <w:left w:val="single" w:sz="12" w:space="0" w:color="000000"/>
              <w:bottom w:val="nil"/>
              <w:right w:val="single" w:sz="12" w:space="0" w:color="000000"/>
            </w:tcBorders>
          </w:tcPr>
          <w:p w14:paraId="5DFDB5A8" w14:textId="77777777" w:rsidR="003446C9" w:rsidRDefault="003446C9" w:rsidP="003446C9"/>
          <w:p w14:paraId="692ED3DB" w14:textId="77777777" w:rsidR="003446C9" w:rsidRDefault="003446C9" w:rsidP="003446C9">
            <w:pPr>
              <w:tabs>
                <w:tab w:val="center" w:pos="4560"/>
              </w:tabs>
              <w:rPr>
                <w:b/>
                <w:sz w:val="28"/>
              </w:rPr>
            </w:pPr>
            <w:r>
              <w:tab/>
            </w:r>
            <w:r>
              <w:rPr>
                <w:b/>
                <w:sz w:val="28"/>
              </w:rPr>
              <w:t>SAULT COLLEGE OF APPLIED ARTS AND TECHNOLOGY</w:t>
            </w:r>
          </w:p>
          <w:p w14:paraId="448272FE" w14:textId="77777777" w:rsidR="003446C9" w:rsidRDefault="003446C9" w:rsidP="003446C9">
            <w:pPr>
              <w:rPr>
                <w:b/>
                <w:sz w:val="28"/>
              </w:rPr>
            </w:pPr>
          </w:p>
          <w:p w14:paraId="5B824C78" w14:textId="77777777" w:rsidR="003446C9" w:rsidRDefault="003446C9" w:rsidP="003446C9">
            <w:pPr>
              <w:tabs>
                <w:tab w:val="center" w:pos="4560"/>
              </w:tabs>
              <w:rPr>
                <w:b/>
                <w:sz w:val="28"/>
              </w:rPr>
            </w:pPr>
            <w:r>
              <w:rPr>
                <w:b/>
                <w:sz w:val="28"/>
              </w:rPr>
              <w:tab/>
              <w:t>SAULT STE. MARIE, ONTARIO</w:t>
            </w:r>
          </w:p>
          <w:p w14:paraId="30BC7B66" w14:textId="77777777" w:rsidR="003446C9" w:rsidRDefault="003446C9" w:rsidP="003446C9">
            <w:pPr>
              <w:tabs>
                <w:tab w:val="center" w:pos="4560"/>
              </w:tabs>
            </w:pPr>
          </w:p>
          <w:p w14:paraId="49D6CFCC" w14:textId="77777777" w:rsidR="003446C9" w:rsidRDefault="003446C9" w:rsidP="003446C9">
            <w:pPr>
              <w:jc w:val="center"/>
            </w:pPr>
          </w:p>
          <w:p w14:paraId="50EE937C" w14:textId="77777777" w:rsidR="003446C9" w:rsidRDefault="00991661" w:rsidP="003446C9">
            <w:pPr>
              <w:jc w:val="center"/>
            </w:pPr>
            <w:r>
              <w:rPr>
                <w:rFonts w:ascii="Arial" w:hAnsi="Arial"/>
                <w:noProof/>
                <w:lang w:eastAsia="en-CA"/>
              </w:rPr>
              <w:drawing>
                <wp:inline distT="0" distB="0" distL="0" distR="0" wp14:anchorId="51C3154C" wp14:editId="4414D336">
                  <wp:extent cx="830580" cy="1295400"/>
                  <wp:effectExtent l="19050" t="0" r="762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14:paraId="6B9CD5BC" w14:textId="77777777" w:rsidR="003446C9" w:rsidRDefault="003446C9" w:rsidP="003446C9">
            <w:pPr>
              <w:jc w:val="center"/>
            </w:pPr>
          </w:p>
          <w:p w14:paraId="7AC07764" w14:textId="77777777" w:rsidR="003446C9" w:rsidRDefault="003446C9" w:rsidP="003446C9">
            <w:pPr>
              <w:pStyle w:val="Heading1"/>
              <w:jc w:val="center"/>
              <w:rPr>
                <w:rFonts w:ascii="Times New Roman" w:hAnsi="Times New Roman"/>
                <w:b/>
              </w:rPr>
            </w:pPr>
            <w:r>
              <w:rPr>
                <w:rFonts w:ascii="Times New Roman" w:hAnsi="Times New Roman"/>
                <w:b/>
              </w:rPr>
              <w:t>COURSE OUTLINE</w:t>
            </w:r>
          </w:p>
          <w:p w14:paraId="44B13F53" w14:textId="77777777" w:rsidR="003446C9" w:rsidRDefault="003446C9" w:rsidP="003446C9"/>
        </w:tc>
      </w:tr>
      <w:tr w:rsidR="003446C9" w14:paraId="50D3236B" w14:textId="77777777">
        <w:trPr>
          <w:cantSplit/>
        </w:trPr>
        <w:tc>
          <w:tcPr>
            <w:tcW w:w="2518" w:type="dxa"/>
            <w:tcBorders>
              <w:top w:val="nil"/>
              <w:left w:val="single" w:sz="12" w:space="0" w:color="000000"/>
              <w:bottom w:val="nil"/>
              <w:right w:val="nil"/>
            </w:tcBorders>
          </w:tcPr>
          <w:p w14:paraId="7E0E7327" w14:textId="77777777" w:rsidR="003446C9" w:rsidRDefault="003446C9" w:rsidP="003446C9">
            <w:pPr>
              <w:rPr>
                <w:b/>
              </w:rPr>
            </w:pPr>
            <w:r>
              <w:rPr>
                <w:b/>
              </w:rPr>
              <w:t>COURSE TITLE:</w:t>
            </w:r>
          </w:p>
          <w:p w14:paraId="0B64903D" w14:textId="77777777" w:rsidR="003446C9" w:rsidRDefault="003446C9" w:rsidP="003446C9">
            <w:pPr>
              <w:rPr>
                <w:b/>
              </w:rPr>
            </w:pPr>
          </w:p>
        </w:tc>
        <w:tc>
          <w:tcPr>
            <w:tcW w:w="7040" w:type="dxa"/>
            <w:gridSpan w:val="5"/>
            <w:tcBorders>
              <w:top w:val="nil"/>
              <w:left w:val="nil"/>
              <w:bottom w:val="nil"/>
              <w:right w:val="single" w:sz="12" w:space="0" w:color="000000"/>
            </w:tcBorders>
          </w:tcPr>
          <w:p w14:paraId="2BFE2B62" w14:textId="77777777" w:rsidR="003446C9" w:rsidRDefault="003446C9" w:rsidP="003446C9">
            <w:r>
              <w:t>Recreation Leadership</w:t>
            </w:r>
          </w:p>
        </w:tc>
      </w:tr>
      <w:tr w:rsidR="003446C9" w14:paraId="799480EE" w14:textId="77777777">
        <w:tc>
          <w:tcPr>
            <w:tcW w:w="2518" w:type="dxa"/>
            <w:tcBorders>
              <w:top w:val="nil"/>
              <w:left w:val="single" w:sz="12" w:space="0" w:color="000000"/>
              <w:bottom w:val="nil"/>
              <w:right w:val="nil"/>
            </w:tcBorders>
          </w:tcPr>
          <w:p w14:paraId="4F02B163" w14:textId="77777777" w:rsidR="003446C9" w:rsidRDefault="003446C9" w:rsidP="003446C9">
            <w:pPr>
              <w:rPr>
                <w:b/>
              </w:rPr>
            </w:pPr>
            <w:r>
              <w:rPr>
                <w:b/>
              </w:rPr>
              <w:t>CODE NO. :</w:t>
            </w:r>
          </w:p>
          <w:p w14:paraId="355C03EC" w14:textId="77777777" w:rsidR="003446C9" w:rsidRDefault="003446C9" w:rsidP="003446C9">
            <w:pPr>
              <w:rPr>
                <w:b/>
              </w:rPr>
            </w:pPr>
          </w:p>
        </w:tc>
        <w:tc>
          <w:tcPr>
            <w:tcW w:w="3402" w:type="dxa"/>
            <w:gridSpan w:val="2"/>
            <w:tcBorders>
              <w:top w:val="nil"/>
              <w:left w:val="nil"/>
              <w:bottom w:val="nil"/>
              <w:right w:val="nil"/>
            </w:tcBorders>
          </w:tcPr>
          <w:p w14:paraId="260F5039" w14:textId="77777777" w:rsidR="003446C9" w:rsidRDefault="001725D8" w:rsidP="003446C9">
            <w:r>
              <w:t>CYW131</w:t>
            </w:r>
          </w:p>
        </w:tc>
        <w:tc>
          <w:tcPr>
            <w:tcW w:w="1701" w:type="dxa"/>
            <w:tcBorders>
              <w:top w:val="nil"/>
              <w:left w:val="nil"/>
              <w:bottom w:val="nil"/>
              <w:right w:val="nil"/>
            </w:tcBorders>
          </w:tcPr>
          <w:p w14:paraId="34856C3B" w14:textId="77777777"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14:paraId="7D95DEE2" w14:textId="77777777" w:rsidR="003446C9" w:rsidRDefault="003446C9" w:rsidP="003446C9">
            <w:r>
              <w:t>2</w:t>
            </w:r>
          </w:p>
        </w:tc>
      </w:tr>
      <w:tr w:rsidR="003446C9" w14:paraId="6F28E311" w14:textId="77777777">
        <w:trPr>
          <w:cantSplit/>
        </w:trPr>
        <w:tc>
          <w:tcPr>
            <w:tcW w:w="2518" w:type="dxa"/>
            <w:tcBorders>
              <w:top w:val="nil"/>
              <w:left w:val="single" w:sz="12" w:space="0" w:color="000000"/>
              <w:bottom w:val="nil"/>
              <w:right w:val="nil"/>
            </w:tcBorders>
          </w:tcPr>
          <w:p w14:paraId="51231BFA" w14:textId="77777777" w:rsidR="003446C9" w:rsidRDefault="003446C9" w:rsidP="003446C9">
            <w:pPr>
              <w:rPr>
                <w:b/>
              </w:rPr>
            </w:pPr>
            <w:r>
              <w:rPr>
                <w:b/>
              </w:rPr>
              <w:t>PROGRAM:</w:t>
            </w:r>
          </w:p>
          <w:p w14:paraId="4AF526DA" w14:textId="77777777" w:rsidR="003446C9" w:rsidRDefault="003446C9" w:rsidP="003446C9"/>
        </w:tc>
        <w:tc>
          <w:tcPr>
            <w:tcW w:w="7040" w:type="dxa"/>
            <w:gridSpan w:val="5"/>
            <w:tcBorders>
              <w:top w:val="nil"/>
              <w:left w:val="nil"/>
              <w:bottom w:val="nil"/>
              <w:right w:val="single" w:sz="12" w:space="0" w:color="000000"/>
            </w:tcBorders>
          </w:tcPr>
          <w:p w14:paraId="39E05BA7" w14:textId="77777777" w:rsidR="003446C9" w:rsidRDefault="003446C9" w:rsidP="003446C9">
            <w:r>
              <w:t>Child and Youth Worker</w:t>
            </w:r>
          </w:p>
        </w:tc>
      </w:tr>
      <w:tr w:rsidR="002029AD" w14:paraId="6E117E93" w14:textId="77777777">
        <w:trPr>
          <w:cantSplit/>
        </w:trPr>
        <w:tc>
          <w:tcPr>
            <w:tcW w:w="2518" w:type="dxa"/>
            <w:tcBorders>
              <w:top w:val="nil"/>
              <w:left w:val="single" w:sz="12" w:space="0" w:color="000000"/>
              <w:bottom w:val="nil"/>
              <w:right w:val="nil"/>
            </w:tcBorders>
          </w:tcPr>
          <w:p w14:paraId="0E9BF55F" w14:textId="77777777" w:rsidR="002029AD" w:rsidRDefault="002029AD" w:rsidP="003446C9">
            <w:pPr>
              <w:rPr>
                <w:b/>
              </w:rPr>
            </w:pPr>
            <w:r>
              <w:rPr>
                <w:b/>
              </w:rPr>
              <w:t>AUTHORS:</w:t>
            </w:r>
          </w:p>
        </w:tc>
        <w:tc>
          <w:tcPr>
            <w:tcW w:w="7040" w:type="dxa"/>
            <w:gridSpan w:val="5"/>
            <w:tcBorders>
              <w:top w:val="nil"/>
              <w:left w:val="nil"/>
              <w:bottom w:val="nil"/>
              <w:right w:val="single" w:sz="12" w:space="0" w:color="000000"/>
            </w:tcBorders>
          </w:tcPr>
          <w:p w14:paraId="1020EA19" w14:textId="77777777" w:rsidR="002029AD" w:rsidRDefault="002029AD" w:rsidP="003446C9">
            <w:r>
              <w:t>CYW Faculty</w:t>
            </w:r>
          </w:p>
          <w:p w14:paraId="59C1777B" w14:textId="77777777" w:rsidR="002029AD" w:rsidRDefault="002029AD" w:rsidP="003446C9"/>
        </w:tc>
      </w:tr>
      <w:tr w:rsidR="003446C9" w14:paraId="60DFEBBB" w14:textId="77777777">
        <w:trPr>
          <w:cantSplit/>
        </w:trPr>
        <w:tc>
          <w:tcPr>
            <w:tcW w:w="2518" w:type="dxa"/>
            <w:tcBorders>
              <w:top w:val="nil"/>
              <w:left w:val="single" w:sz="12" w:space="0" w:color="000000"/>
              <w:bottom w:val="nil"/>
              <w:right w:val="nil"/>
            </w:tcBorders>
          </w:tcPr>
          <w:p w14:paraId="3031C5E3" w14:textId="77777777" w:rsidR="003446C9" w:rsidRDefault="002029AD" w:rsidP="003446C9">
            <w:pPr>
              <w:rPr>
                <w:b/>
              </w:rPr>
            </w:pPr>
            <w:r>
              <w:rPr>
                <w:b/>
              </w:rPr>
              <w:t>PROFESSOR</w:t>
            </w:r>
            <w:r w:rsidR="003446C9">
              <w:rPr>
                <w:b/>
              </w:rPr>
              <w:t>:</w:t>
            </w:r>
          </w:p>
          <w:p w14:paraId="0081724E" w14:textId="77777777" w:rsidR="003446C9" w:rsidRDefault="003446C9" w:rsidP="003446C9"/>
        </w:tc>
        <w:tc>
          <w:tcPr>
            <w:tcW w:w="7040" w:type="dxa"/>
            <w:gridSpan w:val="5"/>
            <w:tcBorders>
              <w:top w:val="nil"/>
              <w:left w:val="nil"/>
              <w:bottom w:val="nil"/>
              <w:right w:val="single" w:sz="12" w:space="0" w:color="000000"/>
            </w:tcBorders>
          </w:tcPr>
          <w:p w14:paraId="010ACFD7" w14:textId="77777777" w:rsidR="003446C9" w:rsidRDefault="00DF5F2F" w:rsidP="003446C9">
            <w:r>
              <w:t>Donna Mansfield, BSW, RSW</w:t>
            </w:r>
            <w:r w:rsidR="003446C9">
              <w:t xml:space="preserve">, </w:t>
            </w:r>
            <w:r>
              <w:t>C</w:t>
            </w:r>
            <w:r w:rsidR="00073B08">
              <w:t>CW</w:t>
            </w:r>
            <w:r>
              <w:t xml:space="preserve">, </w:t>
            </w:r>
            <w:r w:rsidR="003446C9">
              <w:t>CYC(Cert.)</w:t>
            </w:r>
            <w:r w:rsidR="00AA1E76">
              <w:t xml:space="preserve">, </w:t>
            </w:r>
          </w:p>
          <w:p w14:paraId="16D412BF" w14:textId="77777777" w:rsidR="003446C9" w:rsidRDefault="003446C9" w:rsidP="00AA1E76"/>
        </w:tc>
      </w:tr>
      <w:tr w:rsidR="003446C9" w14:paraId="79988086" w14:textId="77777777">
        <w:tc>
          <w:tcPr>
            <w:tcW w:w="2518" w:type="dxa"/>
            <w:tcBorders>
              <w:top w:val="nil"/>
              <w:left w:val="single" w:sz="12" w:space="0" w:color="000000"/>
              <w:bottom w:val="nil"/>
              <w:right w:val="nil"/>
            </w:tcBorders>
          </w:tcPr>
          <w:p w14:paraId="09635B49" w14:textId="77777777" w:rsidR="003446C9" w:rsidRDefault="003446C9" w:rsidP="003446C9">
            <w:pPr>
              <w:rPr>
                <w:b/>
              </w:rPr>
            </w:pPr>
            <w:r>
              <w:rPr>
                <w:b/>
              </w:rPr>
              <w:t>DATE:</w:t>
            </w:r>
          </w:p>
          <w:p w14:paraId="43B1C25B" w14:textId="77777777" w:rsidR="003446C9" w:rsidRDefault="003446C9" w:rsidP="003446C9"/>
        </w:tc>
        <w:tc>
          <w:tcPr>
            <w:tcW w:w="1460" w:type="dxa"/>
            <w:tcBorders>
              <w:top w:val="nil"/>
              <w:left w:val="nil"/>
              <w:bottom w:val="nil"/>
              <w:right w:val="nil"/>
            </w:tcBorders>
          </w:tcPr>
          <w:p w14:paraId="1579F7CD" w14:textId="421C6D1C" w:rsidR="003446C9" w:rsidRDefault="00DB15E5" w:rsidP="00AA07F4">
            <w:r>
              <w:t>Jan. 20</w:t>
            </w:r>
            <w:r w:rsidR="00987CFE">
              <w:t>1</w:t>
            </w:r>
            <w:r w:rsidR="00AA07F4">
              <w:t>5</w:t>
            </w:r>
          </w:p>
        </w:tc>
        <w:tc>
          <w:tcPr>
            <w:tcW w:w="3690" w:type="dxa"/>
            <w:gridSpan w:val="3"/>
            <w:tcBorders>
              <w:top w:val="nil"/>
              <w:left w:val="nil"/>
              <w:bottom w:val="nil"/>
              <w:right w:val="nil"/>
            </w:tcBorders>
          </w:tcPr>
          <w:p w14:paraId="032425AE" w14:textId="77777777" w:rsidR="003446C9" w:rsidRDefault="003446C9" w:rsidP="003446C9">
            <w:r>
              <w:rPr>
                <w:b/>
              </w:rPr>
              <w:t>PREVIOUS OUTLINE DATED:</w:t>
            </w:r>
          </w:p>
        </w:tc>
        <w:tc>
          <w:tcPr>
            <w:tcW w:w="1890" w:type="dxa"/>
            <w:tcBorders>
              <w:top w:val="nil"/>
              <w:left w:val="nil"/>
              <w:bottom w:val="nil"/>
              <w:right w:val="single" w:sz="12" w:space="0" w:color="000000"/>
            </w:tcBorders>
          </w:tcPr>
          <w:p w14:paraId="1CC62C26" w14:textId="31DF3E19" w:rsidR="003446C9" w:rsidRDefault="00DB15E5" w:rsidP="00C067FA">
            <w:r>
              <w:t>Jan. 20</w:t>
            </w:r>
            <w:r w:rsidR="00987CFE">
              <w:t>1</w:t>
            </w:r>
            <w:r w:rsidR="00AA07F4">
              <w:t>4</w:t>
            </w:r>
          </w:p>
        </w:tc>
      </w:tr>
      <w:tr w:rsidR="003446C9" w14:paraId="5EEF8587" w14:textId="77777777">
        <w:trPr>
          <w:cantSplit/>
        </w:trPr>
        <w:tc>
          <w:tcPr>
            <w:tcW w:w="2518" w:type="dxa"/>
            <w:tcBorders>
              <w:top w:val="nil"/>
              <w:left w:val="single" w:sz="12" w:space="0" w:color="000000"/>
              <w:bottom w:val="nil"/>
              <w:right w:val="nil"/>
            </w:tcBorders>
          </w:tcPr>
          <w:p w14:paraId="6A8799E6" w14:textId="77777777" w:rsidR="003446C9" w:rsidRDefault="003446C9" w:rsidP="003446C9">
            <w:r>
              <w:rPr>
                <w:b/>
              </w:rPr>
              <w:t>APPROVED:</w:t>
            </w:r>
          </w:p>
        </w:tc>
        <w:tc>
          <w:tcPr>
            <w:tcW w:w="5150" w:type="dxa"/>
            <w:gridSpan w:val="4"/>
            <w:tcBorders>
              <w:top w:val="nil"/>
              <w:left w:val="nil"/>
              <w:bottom w:val="nil"/>
              <w:right w:val="nil"/>
            </w:tcBorders>
          </w:tcPr>
          <w:p w14:paraId="6F280B42" w14:textId="376CDD36" w:rsidR="003446C9" w:rsidRDefault="00DD79F0" w:rsidP="00991661">
            <w:pPr>
              <w:jc w:val="center"/>
            </w:pPr>
            <w:r>
              <w:rPr>
                <w:i/>
              </w:rPr>
              <w:t>“Angelique Lemay”</w:t>
            </w:r>
          </w:p>
        </w:tc>
        <w:tc>
          <w:tcPr>
            <w:tcW w:w="1890" w:type="dxa"/>
            <w:tcBorders>
              <w:top w:val="nil"/>
              <w:left w:val="nil"/>
              <w:bottom w:val="nil"/>
              <w:right w:val="single" w:sz="12" w:space="0" w:color="000000"/>
            </w:tcBorders>
          </w:tcPr>
          <w:p w14:paraId="6E44C2BC" w14:textId="7ACE1326" w:rsidR="003446C9" w:rsidRDefault="00DD79F0" w:rsidP="003446C9">
            <w:r>
              <w:rPr>
                <w:i/>
                <w:lang w:val="en-GB"/>
              </w:rPr>
              <w:t>Nov. 2014</w:t>
            </w:r>
            <w:bookmarkStart w:id="0" w:name="_GoBack"/>
            <w:bookmarkEnd w:id="0"/>
          </w:p>
        </w:tc>
      </w:tr>
      <w:tr w:rsidR="003446C9" w14:paraId="5404B395" w14:textId="77777777">
        <w:trPr>
          <w:cantSplit/>
        </w:trPr>
        <w:tc>
          <w:tcPr>
            <w:tcW w:w="2518" w:type="dxa"/>
            <w:tcBorders>
              <w:top w:val="nil"/>
              <w:left w:val="single" w:sz="12" w:space="0" w:color="000000"/>
              <w:bottom w:val="nil"/>
              <w:right w:val="nil"/>
            </w:tcBorders>
          </w:tcPr>
          <w:p w14:paraId="25E28727" w14:textId="77777777" w:rsidR="003446C9" w:rsidRDefault="003446C9" w:rsidP="003446C9"/>
        </w:tc>
        <w:tc>
          <w:tcPr>
            <w:tcW w:w="5150" w:type="dxa"/>
            <w:gridSpan w:val="4"/>
            <w:tcBorders>
              <w:top w:val="nil"/>
              <w:left w:val="nil"/>
              <w:bottom w:val="nil"/>
              <w:right w:val="nil"/>
            </w:tcBorders>
          </w:tcPr>
          <w:p w14:paraId="7E67A759" w14:textId="77777777" w:rsidR="003446C9" w:rsidRDefault="003446C9" w:rsidP="003446C9">
            <w:pPr>
              <w:pStyle w:val="Heading2"/>
              <w:rPr>
                <w:lang w:val="en-US"/>
              </w:rPr>
            </w:pPr>
            <w:r>
              <w:rPr>
                <w:lang w:val="en-US"/>
              </w:rPr>
              <w:t>__________________________________</w:t>
            </w:r>
          </w:p>
          <w:p w14:paraId="698C0CC5" w14:textId="77777777" w:rsidR="003446C9" w:rsidRDefault="00991661" w:rsidP="00991661">
            <w:pPr>
              <w:pStyle w:val="Heading2"/>
            </w:pPr>
            <w:r>
              <w:rPr>
                <w:lang w:val="en-US"/>
              </w:rPr>
              <w:t>DEAN</w:t>
            </w:r>
          </w:p>
        </w:tc>
        <w:tc>
          <w:tcPr>
            <w:tcW w:w="1890" w:type="dxa"/>
            <w:tcBorders>
              <w:top w:val="nil"/>
              <w:left w:val="nil"/>
              <w:bottom w:val="nil"/>
              <w:right w:val="single" w:sz="12" w:space="0" w:color="000000"/>
            </w:tcBorders>
          </w:tcPr>
          <w:p w14:paraId="3CD2E31E" w14:textId="77777777" w:rsidR="003446C9" w:rsidRDefault="003446C9" w:rsidP="003446C9">
            <w:pPr>
              <w:rPr>
                <w:b/>
              </w:rPr>
            </w:pPr>
            <w:r>
              <w:rPr>
                <w:b/>
              </w:rPr>
              <w:t>____________</w:t>
            </w:r>
          </w:p>
          <w:p w14:paraId="015FD1EA" w14:textId="77777777" w:rsidR="003446C9" w:rsidRDefault="003446C9" w:rsidP="003446C9">
            <w:pPr>
              <w:jc w:val="center"/>
            </w:pPr>
            <w:r>
              <w:rPr>
                <w:b/>
              </w:rPr>
              <w:t>DATE</w:t>
            </w:r>
          </w:p>
        </w:tc>
      </w:tr>
      <w:tr w:rsidR="003446C9" w14:paraId="4ABEF089" w14:textId="77777777">
        <w:trPr>
          <w:cantSplit/>
        </w:trPr>
        <w:tc>
          <w:tcPr>
            <w:tcW w:w="2518" w:type="dxa"/>
            <w:tcBorders>
              <w:top w:val="nil"/>
              <w:left w:val="single" w:sz="12" w:space="0" w:color="000000"/>
              <w:bottom w:val="nil"/>
              <w:right w:val="nil"/>
            </w:tcBorders>
          </w:tcPr>
          <w:p w14:paraId="536A3019" w14:textId="77777777" w:rsidR="003446C9" w:rsidRDefault="003446C9" w:rsidP="003446C9">
            <w:pPr>
              <w:rPr>
                <w:b/>
              </w:rPr>
            </w:pPr>
            <w:r>
              <w:rPr>
                <w:b/>
              </w:rPr>
              <w:t>TOTAL CREDITS:</w:t>
            </w:r>
          </w:p>
          <w:p w14:paraId="2BC413A3" w14:textId="77777777" w:rsidR="003446C9" w:rsidRDefault="003446C9" w:rsidP="003446C9"/>
        </w:tc>
        <w:tc>
          <w:tcPr>
            <w:tcW w:w="7040" w:type="dxa"/>
            <w:gridSpan w:val="5"/>
            <w:tcBorders>
              <w:top w:val="nil"/>
              <w:left w:val="nil"/>
              <w:bottom w:val="nil"/>
              <w:right w:val="single" w:sz="12" w:space="0" w:color="000000"/>
            </w:tcBorders>
          </w:tcPr>
          <w:p w14:paraId="1C3224EA" w14:textId="77777777" w:rsidR="003446C9" w:rsidRDefault="003446C9" w:rsidP="003446C9">
            <w:r>
              <w:t>3</w:t>
            </w:r>
          </w:p>
        </w:tc>
      </w:tr>
      <w:tr w:rsidR="003446C9" w14:paraId="2C6AFD62" w14:textId="77777777">
        <w:trPr>
          <w:cantSplit/>
        </w:trPr>
        <w:tc>
          <w:tcPr>
            <w:tcW w:w="2518" w:type="dxa"/>
            <w:tcBorders>
              <w:top w:val="nil"/>
              <w:left w:val="single" w:sz="12" w:space="0" w:color="000000"/>
              <w:bottom w:val="nil"/>
              <w:right w:val="nil"/>
            </w:tcBorders>
          </w:tcPr>
          <w:p w14:paraId="1A1E9535" w14:textId="77777777" w:rsidR="003446C9" w:rsidRDefault="003446C9" w:rsidP="003446C9">
            <w:pPr>
              <w:rPr>
                <w:b/>
              </w:rPr>
            </w:pPr>
            <w:r>
              <w:rPr>
                <w:b/>
              </w:rPr>
              <w:t>PREREQUISITE(S):</w:t>
            </w:r>
          </w:p>
          <w:p w14:paraId="224ED923" w14:textId="77777777" w:rsidR="003446C9" w:rsidRDefault="003446C9" w:rsidP="003446C9"/>
        </w:tc>
        <w:tc>
          <w:tcPr>
            <w:tcW w:w="7040" w:type="dxa"/>
            <w:gridSpan w:val="5"/>
            <w:tcBorders>
              <w:top w:val="nil"/>
              <w:left w:val="nil"/>
              <w:bottom w:val="nil"/>
              <w:right w:val="single" w:sz="12" w:space="0" w:color="000000"/>
            </w:tcBorders>
          </w:tcPr>
          <w:p w14:paraId="45ECE71C" w14:textId="77777777" w:rsidR="003446C9" w:rsidRDefault="003446C9" w:rsidP="003446C9"/>
        </w:tc>
      </w:tr>
      <w:tr w:rsidR="003446C9" w14:paraId="4A51AF83" w14:textId="77777777">
        <w:trPr>
          <w:cantSplit/>
        </w:trPr>
        <w:tc>
          <w:tcPr>
            <w:tcW w:w="2518" w:type="dxa"/>
            <w:tcBorders>
              <w:top w:val="nil"/>
              <w:left w:val="single" w:sz="12" w:space="0" w:color="000000"/>
              <w:bottom w:val="nil"/>
              <w:right w:val="nil"/>
            </w:tcBorders>
          </w:tcPr>
          <w:p w14:paraId="1F8754C5" w14:textId="77777777" w:rsidR="003446C9" w:rsidRDefault="003446C9" w:rsidP="003446C9">
            <w:pPr>
              <w:rPr>
                <w:b/>
              </w:rPr>
            </w:pPr>
            <w:r>
              <w:rPr>
                <w:b/>
              </w:rPr>
              <w:t>HOURS/WEEK:</w:t>
            </w:r>
          </w:p>
          <w:p w14:paraId="25CBDDF0" w14:textId="77777777" w:rsidR="003446C9" w:rsidRDefault="003446C9" w:rsidP="003446C9"/>
        </w:tc>
        <w:tc>
          <w:tcPr>
            <w:tcW w:w="7040" w:type="dxa"/>
            <w:gridSpan w:val="5"/>
            <w:tcBorders>
              <w:top w:val="nil"/>
              <w:left w:val="nil"/>
              <w:bottom w:val="nil"/>
              <w:right w:val="single" w:sz="12" w:space="0" w:color="000000"/>
            </w:tcBorders>
          </w:tcPr>
          <w:p w14:paraId="190E07E6" w14:textId="77777777" w:rsidR="003446C9" w:rsidRDefault="003446C9" w:rsidP="003446C9">
            <w:r>
              <w:t>3</w:t>
            </w:r>
          </w:p>
        </w:tc>
      </w:tr>
      <w:tr w:rsidR="003446C9" w14:paraId="535EA904" w14:textId="77777777">
        <w:trPr>
          <w:cantSplit/>
        </w:trPr>
        <w:tc>
          <w:tcPr>
            <w:tcW w:w="9558" w:type="dxa"/>
            <w:gridSpan w:val="6"/>
            <w:tcBorders>
              <w:top w:val="nil"/>
              <w:left w:val="single" w:sz="12" w:space="0" w:color="000000"/>
              <w:bottom w:val="nil"/>
              <w:right w:val="single" w:sz="12" w:space="0" w:color="000000"/>
            </w:tcBorders>
          </w:tcPr>
          <w:p w14:paraId="3AC70DD5" w14:textId="77777777" w:rsidR="003446C9" w:rsidRDefault="003446C9" w:rsidP="003446C9">
            <w:pPr>
              <w:pStyle w:val="Heading2"/>
              <w:tabs>
                <w:tab w:val="center" w:pos="4560"/>
              </w:tabs>
            </w:pPr>
          </w:p>
          <w:p w14:paraId="016A64AC" w14:textId="77777777" w:rsidR="003446C9" w:rsidRDefault="001725D8" w:rsidP="003446C9">
            <w:pPr>
              <w:pStyle w:val="Heading2"/>
              <w:tabs>
                <w:tab w:val="center" w:pos="4560"/>
              </w:tabs>
            </w:pPr>
            <w:r>
              <w:t>Copyright © 20</w:t>
            </w:r>
            <w:r w:rsidR="00987CFE">
              <w:t>1</w:t>
            </w:r>
            <w:r w:rsidR="00C067FA">
              <w:t>2</w:t>
            </w:r>
            <w:r w:rsidR="003446C9">
              <w:t xml:space="preserve"> The Sault College of Applied Arts &amp; Technology</w:t>
            </w:r>
          </w:p>
          <w:p w14:paraId="69A4C81D" w14:textId="77777777" w:rsidR="003446C9" w:rsidRDefault="003446C9" w:rsidP="003446C9">
            <w:pPr>
              <w:tabs>
                <w:tab w:val="center" w:pos="4560"/>
              </w:tabs>
              <w:jc w:val="center"/>
              <w:rPr>
                <w:i/>
              </w:rPr>
            </w:pPr>
            <w:r>
              <w:rPr>
                <w:i/>
              </w:rPr>
              <w:t>Reproduction of this document by any means, in whole or in part, without prior</w:t>
            </w:r>
          </w:p>
          <w:p w14:paraId="719DF220" w14:textId="77777777"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Sault College of Applied Arts &amp; Technology is prohibited.</w:t>
            </w:r>
          </w:p>
        </w:tc>
      </w:tr>
      <w:tr w:rsidR="003446C9" w14:paraId="5B921906" w14:textId="77777777">
        <w:trPr>
          <w:cantSplit/>
        </w:trPr>
        <w:tc>
          <w:tcPr>
            <w:tcW w:w="9558" w:type="dxa"/>
            <w:gridSpan w:val="6"/>
            <w:tcBorders>
              <w:top w:val="nil"/>
              <w:left w:val="single" w:sz="12" w:space="0" w:color="000000"/>
              <w:bottom w:val="nil"/>
              <w:right w:val="single" w:sz="12" w:space="0" w:color="000000"/>
            </w:tcBorders>
          </w:tcPr>
          <w:p w14:paraId="7186CDCD" w14:textId="77777777" w:rsidR="003446C9" w:rsidRDefault="003446C9" w:rsidP="00991661">
            <w:pPr>
              <w:pStyle w:val="Heading2"/>
              <w:tabs>
                <w:tab w:val="center" w:pos="4560"/>
              </w:tabs>
              <w:rPr>
                <w:b w:val="0"/>
              </w:rPr>
            </w:pPr>
            <w:r>
              <w:rPr>
                <w:b w:val="0"/>
                <w:i/>
              </w:rPr>
              <w:t xml:space="preserve">For additional information, please contact </w:t>
            </w:r>
            <w:r w:rsidR="009C562C">
              <w:rPr>
                <w:b w:val="0"/>
                <w:i/>
              </w:rPr>
              <w:t>Angelique Lemay,</w:t>
            </w:r>
            <w:r>
              <w:rPr>
                <w:b w:val="0"/>
                <w:i/>
              </w:rPr>
              <w:t xml:space="preserve"> </w:t>
            </w:r>
            <w:r w:rsidR="00991661">
              <w:rPr>
                <w:b w:val="0"/>
                <w:i/>
              </w:rPr>
              <w:t>Dean</w:t>
            </w:r>
          </w:p>
        </w:tc>
      </w:tr>
      <w:tr w:rsidR="003446C9" w14:paraId="62E4F06B" w14:textId="77777777">
        <w:trPr>
          <w:cantSplit/>
        </w:trPr>
        <w:tc>
          <w:tcPr>
            <w:tcW w:w="9558" w:type="dxa"/>
            <w:gridSpan w:val="6"/>
            <w:tcBorders>
              <w:top w:val="nil"/>
              <w:left w:val="single" w:sz="12" w:space="0" w:color="000000"/>
              <w:bottom w:val="nil"/>
              <w:right w:val="single" w:sz="12" w:space="0" w:color="000000"/>
            </w:tcBorders>
          </w:tcPr>
          <w:p w14:paraId="0ED6D639" w14:textId="77777777" w:rsidR="003446C9" w:rsidRDefault="003446C9" w:rsidP="00991661">
            <w:pPr>
              <w:tabs>
                <w:tab w:val="center" w:pos="4560"/>
              </w:tabs>
              <w:jc w:val="center"/>
              <w:rPr>
                <w:i/>
              </w:rPr>
            </w:pPr>
            <w:r>
              <w:rPr>
                <w:i/>
              </w:rPr>
              <w:t xml:space="preserve">School </w:t>
            </w:r>
            <w:r w:rsidR="00991661">
              <w:rPr>
                <w:i/>
              </w:rPr>
              <w:t>of Community Services and Interdisciplinary Studies.</w:t>
            </w:r>
          </w:p>
        </w:tc>
      </w:tr>
      <w:tr w:rsidR="003446C9" w14:paraId="329AB0AF" w14:textId="77777777">
        <w:trPr>
          <w:cantSplit/>
        </w:trPr>
        <w:tc>
          <w:tcPr>
            <w:tcW w:w="9558" w:type="dxa"/>
            <w:gridSpan w:val="6"/>
            <w:tcBorders>
              <w:top w:val="nil"/>
              <w:left w:val="single" w:sz="12" w:space="0" w:color="000000"/>
              <w:bottom w:val="single" w:sz="12" w:space="0" w:color="000000"/>
              <w:right w:val="single" w:sz="12" w:space="0" w:color="000000"/>
            </w:tcBorders>
          </w:tcPr>
          <w:p w14:paraId="03E81D0E" w14:textId="77777777" w:rsidR="003446C9" w:rsidRDefault="003446C9" w:rsidP="003446C9">
            <w:pPr>
              <w:tabs>
                <w:tab w:val="center" w:pos="4560"/>
              </w:tabs>
              <w:jc w:val="center"/>
              <w:rPr>
                <w:i/>
              </w:rPr>
            </w:pPr>
            <w:r>
              <w:rPr>
                <w:i/>
              </w:rPr>
              <w:t>(705) 759-2554, Ext.2603</w:t>
            </w:r>
          </w:p>
          <w:p w14:paraId="7AAF4FF0" w14:textId="77777777" w:rsidR="003446C9" w:rsidRDefault="003446C9" w:rsidP="003446C9">
            <w:pPr>
              <w:tabs>
                <w:tab w:val="center" w:pos="4560"/>
              </w:tabs>
              <w:jc w:val="center"/>
            </w:pPr>
          </w:p>
        </w:tc>
      </w:tr>
    </w:tbl>
    <w:p w14:paraId="73790535" w14:textId="77777777" w:rsidR="003446C9" w:rsidRDefault="003446C9" w:rsidP="003446C9"/>
    <w:p w14:paraId="04C9C814" w14:textId="77777777" w:rsidR="003446C9" w:rsidRDefault="003446C9" w:rsidP="003446C9">
      <w:r>
        <w:br w:type="page"/>
      </w:r>
    </w:p>
    <w:p w14:paraId="4C0D6AA0" w14:textId="77777777" w:rsidR="003446C9" w:rsidRDefault="003446C9" w:rsidP="003446C9">
      <w:pPr>
        <w:rPr>
          <w:b/>
        </w:rPr>
      </w:pPr>
      <w:r>
        <w:rPr>
          <w:b/>
        </w:rPr>
        <w:lastRenderedPageBreak/>
        <w:t>I.</w:t>
      </w:r>
      <w:r>
        <w:rPr>
          <w:b/>
        </w:rPr>
        <w:tab/>
        <w:t>COURSE DESCRIPTION:</w:t>
      </w:r>
    </w:p>
    <w:p w14:paraId="39C06147" w14:textId="77777777" w:rsidR="003446C9" w:rsidRDefault="003446C9" w:rsidP="003446C9">
      <w:pPr>
        <w:ind w:left="360" w:right="86" w:hanging="360"/>
      </w:pPr>
    </w:p>
    <w:p w14:paraId="2460C2E0" w14:textId="77777777" w:rsidR="003446C9" w:rsidRDefault="003446C9" w:rsidP="003446C9">
      <w:pPr>
        <w:ind w:right="86"/>
      </w:pPr>
      <w:r>
        <w:t xml:space="preserve">Recreation Leadership is designed to familiarize students with a wide range of </w:t>
      </w:r>
      <w:r w:rsidR="001725D8">
        <w:t xml:space="preserve">therapeutic </w:t>
      </w:r>
      <w:r>
        <w:t>recreational activities and the use of same in achieving identified goals for general and/or specific client populations.  Emphasis is placed on providing clients with opportunities for personal growth and development through therapeutic recreational experiences.</w:t>
      </w:r>
    </w:p>
    <w:p w14:paraId="2F20DC4D" w14:textId="77777777" w:rsidR="003446C9" w:rsidRDefault="003446C9" w:rsidP="003446C9"/>
    <w:p w14:paraId="1AB0300B" w14:textId="77777777" w:rsidR="003446C9" w:rsidRDefault="003446C9" w:rsidP="003446C9"/>
    <w:p w14:paraId="742FE711" w14:textId="77777777" w:rsidR="003446C9" w:rsidRDefault="003446C9" w:rsidP="003446C9">
      <w:pPr>
        <w:rPr>
          <w:b/>
        </w:rPr>
      </w:pPr>
      <w:r>
        <w:rPr>
          <w:b/>
        </w:rPr>
        <w:t xml:space="preserve">II.  </w:t>
      </w:r>
      <w:r>
        <w:rPr>
          <w:b/>
        </w:rPr>
        <w:tab/>
        <w:t>LEARNING OUTCOMES AND ELEMENTS OF THE PERFORMANCE:</w:t>
      </w:r>
    </w:p>
    <w:p w14:paraId="6CC0658B" w14:textId="77777777" w:rsidR="003446C9" w:rsidRDefault="003446C9" w:rsidP="003446C9"/>
    <w:p w14:paraId="2C0474C4" w14:textId="77777777" w:rsidR="003446C9" w:rsidRDefault="003446C9" w:rsidP="003446C9">
      <w:pPr>
        <w:ind w:left="720" w:hanging="720"/>
        <w:rPr>
          <w:b/>
        </w:rPr>
      </w:pPr>
      <w:r>
        <w:rPr>
          <w:b/>
        </w:rPr>
        <w:t xml:space="preserve">1. </w:t>
      </w:r>
      <w:r>
        <w:rPr>
          <w:b/>
        </w:rPr>
        <w:tab/>
        <w:t>Relationship Building</w:t>
      </w:r>
    </w:p>
    <w:p w14:paraId="42005301" w14:textId="77777777" w:rsidR="003446C9" w:rsidRDefault="003446C9" w:rsidP="003446C9">
      <w:pPr>
        <w:ind w:left="720" w:hanging="720"/>
      </w:pPr>
      <w:r>
        <w:t xml:space="preserve">        </w:t>
      </w:r>
      <w:r>
        <w:tab/>
        <w:t>Utilize recreational activities and experiences to develop and maintain therapeutic relationships which promote growth and development</w:t>
      </w:r>
    </w:p>
    <w:p w14:paraId="217D1200" w14:textId="77777777" w:rsidR="003446C9" w:rsidRDefault="003446C9" w:rsidP="003446C9">
      <w:pPr>
        <w:ind w:left="720" w:hanging="720"/>
      </w:pPr>
    </w:p>
    <w:p w14:paraId="56284C29" w14:textId="77777777" w:rsidR="003446C9" w:rsidRDefault="003446C9" w:rsidP="003446C9">
      <w:pPr>
        <w:pStyle w:val="Heading3"/>
      </w:pPr>
      <w:r>
        <w:tab/>
      </w:r>
      <w:r>
        <w:tab/>
        <w:t>Potential Elements of the Performance</w:t>
      </w:r>
    </w:p>
    <w:p w14:paraId="62FEA9A4" w14:textId="77777777" w:rsidR="003446C9" w:rsidRDefault="003446C9" w:rsidP="003446C9">
      <w:pPr>
        <w:numPr>
          <w:ilvl w:val="0"/>
          <w:numId w:val="1"/>
        </w:numPr>
        <w:ind w:left="1080"/>
      </w:pPr>
      <w:proofErr w:type="gramStart"/>
      <w:r>
        <w:t>use</w:t>
      </w:r>
      <w:proofErr w:type="gramEnd"/>
      <w:r>
        <w:t xml:space="preserve"> competent communication skills to promote understanding and trust with client(s) relative to therapeutic recreational activities.</w:t>
      </w:r>
    </w:p>
    <w:p w14:paraId="5EBEF63B" w14:textId="77777777" w:rsidR="003446C9" w:rsidRDefault="003446C9" w:rsidP="003446C9">
      <w:pPr>
        <w:numPr>
          <w:ilvl w:val="0"/>
          <w:numId w:val="1"/>
        </w:numPr>
        <w:ind w:left="1080"/>
      </w:pPr>
      <w:proofErr w:type="gramStart"/>
      <w:r>
        <w:t>assess</w:t>
      </w:r>
      <w:proofErr w:type="gramEnd"/>
      <w:r>
        <w:t xml:space="preserve"> the recreational strengths and needs of the client from a holistic perspective.</w:t>
      </w:r>
    </w:p>
    <w:p w14:paraId="5EF926B9" w14:textId="77777777" w:rsidR="003446C9" w:rsidRDefault="003446C9" w:rsidP="003446C9">
      <w:pPr>
        <w:numPr>
          <w:ilvl w:val="0"/>
          <w:numId w:val="1"/>
        </w:numPr>
        <w:ind w:left="1080"/>
      </w:pPr>
      <w:proofErr w:type="gramStart"/>
      <w:r>
        <w:t>interact</w:t>
      </w:r>
      <w:proofErr w:type="gramEnd"/>
      <w:r>
        <w:t xml:space="preserve"> in a professional manner as guided by the professional code of ethics, current legislation affecting services, and organizational policies and procedures.</w:t>
      </w:r>
    </w:p>
    <w:p w14:paraId="174F79A0" w14:textId="77777777" w:rsidR="003446C9" w:rsidRDefault="003446C9" w:rsidP="003446C9">
      <w:pPr>
        <w:numPr>
          <w:ilvl w:val="0"/>
          <w:numId w:val="1"/>
        </w:numPr>
        <w:ind w:left="1080"/>
      </w:pPr>
      <w:proofErr w:type="gramStart"/>
      <w:r>
        <w:t>evaluate</w:t>
      </w:r>
      <w:proofErr w:type="gramEnd"/>
      <w:r>
        <w:t xml:space="preserve"> recreational interactions and progress with the client and relevant others, on an on-going basis, making adaptations where necessary.</w:t>
      </w:r>
    </w:p>
    <w:p w14:paraId="5EF9B09C" w14:textId="77777777" w:rsidR="003446C9" w:rsidRDefault="003446C9" w:rsidP="003446C9">
      <w:pPr>
        <w:numPr>
          <w:ilvl w:val="12"/>
          <w:numId w:val="0"/>
        </w:numPr>
        <w:ind w:left="360" w:hanging="360"/>
      </w:pPr>
    </w:p>
    <w:p w14:paraId="2BF9476F" w14:textId="77777777" w:rsidR="003446C9" w:rsidRDefault="003446C9" w:rsidP="003446C9">
      <w:pPr>
        <w:tabs>
          <w:tab w:val="left" w:pos="360"/>
        </w:tabs>
        <w:rPr>
          <w:b/>
        </w:rPr>
      </w:pPr>
      <w:r>
        <w:rPr>
          <w:b/>
        </w:rPr>
        <w:t xml:space="preserve">2. </w:t>
      </w:r>
      <w:r>
        <w:rPr>
          <w:b/>
        </w:rPr>
        <w:tab/>
      </w:r>
      <w:r>
        <w:rPr>
          <w:b/>
        </w:rPr>
        <w:tab/>
        <w:t>Program Planning</w:t>
      </w:r>
    </w:p>
    <w:p w14:paraId="15364358" w14:textId="77777777" w:rsidR="003446C9" w:rsidRDefault="003446C9" w:rsidP="003446C9">
      <w:pPr>
        <w:pStyle w:val="BodyTextIndent"/>
        <w:tabs>
          <w:tab w:val="clear" w:pos="720"/>
        </w:tabs>
        <w:ind w:left="720" w:firstLine="0"/>
      </w:pPr>
      <w:r>
        <w:t>Utilize theoretical concepts in planning, implementing, and evaluating recreational activities and programs which respect culture, overall well-being and facilitate positive     change for children, youth and their families.</w:t>
      </w:r>
    </w:p>
    <w:p w14:paraId="5DC24E86" w14:textId="77777777" w:rsidR="003446C9" w:rsidRDefault="003446C9" w:rsidP="003446C9"/>
    <w:p w14:paraId="024B566E" w14:textId="77777777" w:rsidR="003446C9" w:rsidRDefault="003446C9" w:rsidP="003446C9">
      <w:pPr>
        <w:pStyle w:val="Heading3"/>
      </w:pPr>
      <w:r>
        <w:tab/>
      </w:r>
      <w:r>
        <w:tab/>
        <w:t>Potential Elements of the Performance</w:t>
      </w:r>
    </w:p>
    <w:p w14:paraId="1F3F7515" w14:textId="77777777" w:rsidR="003446C9" w:rsidRDefault="003446C9" w:rsidP="003446C9">
      <w:pPr>
        <w:numPr>
          <w:ilvl w:val="0"/>
          <w:numId w:val="1"/>
        </w:numPr>
        <w:ind w:left="1080"/>
      </w:pPr>
      <w:proofErr w:type="gramStart"/>
      <w:r>
        <w:t>assess</w:t>
      </w:r>
      <w:proofErr w:type="gramEnd"/>
      <w:r>
        <w:t>, in collaboration with relevant others, the cultural, developmental, and social needs of individuals and groups in the context of their current recreational environments.</w:t>
      </w:r>
    </w:p>
    <w:p w14:paraId="607B662B" w14:textId="77777777" w:rsidR="003446C9" w:rsidRDefault="003446C9" w:rsidP="003446C9">
      <w:pPr>
        <w:numPr>
          <w:ilvl w:val="0"/>
          <w:numId w:val="1"/>
        </w:numPr>
        <w:ind w:left="1080"/>
      </w:pPr>
      <w:proofErr w:type="gramStart"/>
      <w:r>
        <w:t>plan</w:t>
      </w:r>
      <w:proofErr w:type="gramEnd"/>
      <w:r>
        <w:t xml:space="preserve"> and implement selected strategies to meet client needs within the context of their current recreational environments.</w:t>
      </w:r>
    </w:p>
    <w:p w14:paraId="790B71A9" w14:textId="77777777" w:rsidR="003446C9" w:rsidRDefault="003446C9" w:rsidP="003446C9">
      <w:pPr>
        <w:numPr>
          <w:ilvl w:val="0"/>
          <w:numId w:val="1"/>
        </w:numPr>
        <w:ind w:left="1080"/>
      </w:pPr>
      <w:proofErr w:type="gramStart"/>
      <w:r>
        <w:t>evaluate</w:t>
      </w:r>
      <w:proofErr w:type="gramEnd"/>
      <w:r>
        <w:t xml:space="preserve"> the results of implemented strategies and make necessary adaptations which facilitate positive change.</w:t>
      </w:r>
    </w:p>
    <w:p w14:paraId="47144BC4" w14:textId="77777777" w:rsidR="003446C9" w:rsidRDefault="003446C9" w:rsidP="003446C9">
      <w:pPr>
        <w:numPr>
          <w:ilvl w:val="0"/>
          <w:numId w:val="1"/>
        </w:numPr>
        <w:ind w:left="1080"/>
      </w:pPr>
      <w:proofErr w:type="gramStart"/>
      <w:r>
        <w:t>utilize</w:t>
      </w:r>
      <w:proofErr w:type="gramEnd"/>
      <w:r>
        <w:t xml:space="preserve"> therapeutic recreational environments to maximize learning and growth for children and youth.</w:t>
      </w:r>
    </w:p>
    <w:p w14:paraId="70AB8347" w14:textId="77777777" w:rsidR="003446C9" w:rsidRDefault="003446C9" w:rsidP="003446C9"/>
    <w:p w14:paraId="7ED83C44" w14:textId="77777777" w:rsidR="003446C9" w:rsidRDefault="003446C9" w:rsidP="003446C9">
      <w:pPr>
        <w:tabs>
          <w:tab w:val="left" w:pos="360"/>
        </w:tabs>
        <w:rPr>
          <w:b/>
        </w:rPr>
      </w:pPr>
      <w:r>
        <w:rPr>
          <w:b/>
        </w:rPr>
        <w:tab/>
      </w:r>
    </w:p>
    <w:p w14:paraId="488CF81C" w14:textId="77777777" w:rsidR="003446C9" w:rsidRDefault="003446C9" w:rsidP="003446C9">
      <w:pPr>
        <w:tabs>
          <w:tab w:val="left" w:pos="360"/>
        </w:tabs>
        <w:rPr>
          <w:b/>
        </w:rPr>
      </w:pPr>
      <w:r>
        <w:rPr>
          <w:b/>
        </w:rPr>
        <w:br w:type="page"/>
      </w:r>
      <w:r>
        <w:rPr>
          <w:b/>
        </w:rPr>
        <w:lastRenderedPageBreak/>
        <w:t xml:space="preserve">3.  </w:t>
      </w:r>
      <w:r>
        <w:rPr>
          <w:b/>
        </w:rPr>
        <w:tab/>
      </w:r>
      <w:r>
        <w:rPr>
          <w:b/>
        </w:rPr>
        <w:tab/>
        <w:t>Working in Teams</w:t>
      </w:r>
    </w:p>
    <w:p w14:paraId="63172A4E" w14:textId="77777777" w:rsidR="003446C9" w:rsidRDefault="003446C9" w:rsidP="003446C9">
      <w:pPr>
        <w:ind w:left="720" w:hanging="720"/>
      </w:pPr>
      <w:r>
        <w:t xml:space="preserve">          </w:t>
      </w:r>
      <w:r>
        <w:tab/>
        <w:t>Interact with others in groups or teams in ways that contribute to effective working relationships and goal attainment.</w:t>
      </w:r>
      <w:r w:rsidR="00531696">
        <w:t xml:space="preserve">  Students will be expected to demonstrate an ability and willingness to consider the viewpoints of other and demonstrate professionalism during all class activities, discussions and written assignments.</w:t>
      </w:r>
    </w:p>
    <w:p w14:paraId="0ABECDE7" w14:textId="77777777" w:rsidR="003446C9" w:rsidRDefault="003446C9" w:rsidP="003446C9">
      <w:pPr>
        <w:rPr>
          <w:b/>
          <w:i/>
        </w:rPr>
      </w:pPr>
    </w:p>
    <w:p w14:paraId="54EDC90B" w14:textId="77777777" w:rsidR="003446C9" w:rsidRDefault="003446C9" w:rsidP="003446C9">
      <w:pPr>
        <w:pStyle w:val="Heading3"/>
      </w:pPr>
      <w:r>
        <w:tab/>
      </w:r>
      <w:r>
        <w:tab/>
        <w:t>Potential Elements of the Performance</w:t>
      </w:r>
    </w:p>
    <w:p w14:paraId="414698B1" w14:textId="77777777" w:rsidR="003446C9" w:rsidRDefault="003446C9" w:rsidP="003446C9">
      <w:pPr>
        <w:numPr>
          <w:ilvl w:val="0"/>
          <w:numId w:val="2"/>
        </w:numPr>
        <w:ind w:left="1200"/>
      </w:pPr>
      <w:proofErr w:type="gramStart"/>
      <w:r>
        <w:t>identify</w:t>
      </w:r>
      <w:proofErr w:type="gramEnd"/>
      <w:r>
        <w:t xml:space="preserve"> the tasks to be completed.</w:t>
      </w:r>
    </w:p>
    <w:p w14:paraId="4C5C9524" w14:textId="77777777" w:rsidR="003446C9" w:rsidRDefault="003446C9" w:rsidP="003446C9">
      <w:pPr>
        <w:numPr>
          <w:ilvl w:val="0"/>
          <w:numId w:val="2"/>
        </w:numPr>
        <w:ind w:left="1200"/>
      </w:pPr>
      <w:proofErr w:type="gramStart"/>
      <w:r>
        <w:t>establish</w:t>
      </w:r>
      <w:proofErr w:type="gramEnd"/>
      <w:r>
        <w:t xml:space="preserve"> strategies to accomplish the tasks.</w:t>
      </w:r>
    </w:p>
    <w:p w14:paraId="16D273ED" w14:textId="77777777" w:rsidR="003446C9" w:rsidRDefault="003446C9" w:rsidP="003446C9">
      <w:pPr>
        <w:numPr>
          <w:ilvl w:val="0"/>
          <w:numId w:val="2"/>
        </w:numPr>
        <w:ind w:left="1200"/>
      </w:pPr>
      <w:proofErr w:type="gramStart"/>
      <w:r>
        <w:t>identify</w:t>
      </w:r>
      <w:proofErr w:type="gramEnd"/>
      <w:r>
        <w:t xml:space="preserve"> roles for members of the team/group.</w:t>
      </w:r>
    </w:p>
    <w:p w14:paraId="22B60984" w14:textId="77777777" w:rsidR="003446C9" w:rsidRDefault="003446C9" w:rsidP="003446C9">
      <w:pPr>
        <w:numPr>
          <w:ilvl w:val="0"/>
          <w:numId w:val="2"/>
        </w:numPr>
        <w:ind w:left="1200"/>
      </w:pPr>
      <w:proofErr w:type="gramStart"/>
      <w:r>
        <w:t>clarify</w:t>
      </w:r>
      <w:proofErr w:type="gramEnd"/>
      <w:r>
        <w:t xml:space="preserve"> one's own roles and fulfill them. </w:t>
      </w:r>
    </w:p>
    <w:p w14:paraId="3C97CC31" w14:textId="77777777" w:rsidR="003446C9" w:rsidRDefault="003446C9" w:rsidP="003446C9">
      <w:pPr>
        <w:numPr>
          <w:ilvl w:val="0"/>
          <w:numId w:val="2"/>
        </w:numPr>
        <w:ind w:left="1200"/>
      </w:pPr>
      <w:proofErr w:type="gramStart"/>
      <w:r>
        <w:t>contribute</w:t>
      </w:r>
      <w:proofErr w:type="gramEnd"/>
      <w:r>
        <w:t xml:space="preserve"> one's ideas, opinions, and information while demonstrating respect for the contributions of others.</w:t>
      </w:r>
    </w:p>
    <w:p w14:paraId="26815955" w14:textId="77777777" w:rsidR="003446C9" w:rsidRDefault="003446C9" w:rsidP="003446C9">
      <w:pPr>
        <w:numPr>
          <w:ilvl w:val="0"/>
          <w:numId w:val="2"/>
        </w:numPr>
        <w:ind w:left="1200"/>
      </w:pPr>
      <w:proofErr w:type="gramStart"/>
      <w:r>
        <w:t>employ</w:t>
      </w:r>
      <w:proofErr w:type="gramEnd"/>
      <w:r>
        <w:t xml:space="preserve"> techniques leading to conflict resolution.</w:t>
      </w:r>
    </w:p>
    <w:p w14:paraId="4B4CCA13" w14:textId="77777777" w:rsidR="003446C9" w:rsidRDefault="003446C9" w:rsidP="003446C9">
      <w:pPr>
        <w:numPr>
          <w:ilvl w:val="0"/>
          <w:numId w:val="2"/>
        </w:numPr>
        <w:ind w:left="1200"/>
      </w:pPr>
      <w:proofErr w:type="gramStart"/>
      <w:r>
        <w:t>assess</w:t>
      </w:r>
      <w:proofErr w:type="gramEnd"/>
      <w:r>
        <w:t xml:space="preserve"> the group’s progress and interactions and make adjustments when necessary.</w:t>
      </w:r>
    </w:p>
    <w:p w14:paraId="5BF11D95" w14:textId="77777777" w:rsidR="003446C9" w:rsidRDefault="003446C9" w:rsidP="003446C9">
      <w:r>
        <w:t xml:space="preserve">  </w:t>
      </w:r>
    </w:p>
    <w:p w14:paraId="4C08BF6F" w14:textId="77777777" w:rsidR="003446C9" w:rsidRDefault="003446C9" w:rsidP="003446C9">
      <w:pPr>
        <w:rPr>
          <w:b/>
        </w:rPr>
      </w:pPr>
      <w:r>
        <w:rPr>
          <w:b/>
        </w:rPr>
        <w:t xml:space="preserve">4.   </w:t>
      </w:r>
      <w:r>
        <w:rPr>
          <w:b/>
        </w:rPr>
        <w:tab/>
        <w:t>Communication Skills</w:t>
      </w:r>
    </w:p>
    <w:p w14:paraId="06A4EB28" w14:textId="77777777" w:rsidR="003446C9" w:rsidRDefault="003446C9" w:rsidP="003446C9">
      <w:pPr>
        <w:pStyle w:val="BodyTextIndent2"/>
        <w:tabs>
          <w:tab w:val="left" w:pos="720"/>
        </w:tabs>
        <w:ind w:left="720"/>
      </w:pPr>
      <w:r>
        <w:tab/>
        <w:t>Communicate clearly, concisely, and correctly in the written, verbal, and visual form that fulfills the purpose and the needs of the audience.</w:t>
      </w:r>
    </w:p>
    <w:p w14:paraId="7FDE0B3C" w14:textId="77777777" w:rsidR="003446C9" w:rsidRDefault="003446C9" w:rsidP="003446C9">
      <w:pPr>
        <w:rPr>
          <w:b/>
          <w:i/>
        </w:rPr>
      </w:pPr>
    </w:p>
    <w:p w14:paraId="0461F55C" w14:textId="77777777" w:rsidR="003446C9" w:rsidRDefault="003446C9" w:rsidP="003446C9">
      <w:pPr>
        <w:pStyle w:val="Heading4"/>
        <w:ind w:firstLine="360"/>
      </w:pPr>
      <w:r>
        <w:t>Potential Elements of the Performance</w:t>
      </w:r>
    </w:p>
    <w:p w14:paraId="3D0E87F0" w14:textId="77777777" w:rsidR="003446C9" w:rsidRDefault="003446C9" w:rsidP="003446C9">
      <w:pPr>
        <w:numPr>
          <w:ilvl w:val="0"/>
          <w:numId w:val="1"/>
        </w:numPr>
        <w:ind w:left="1080"/>
      </w:pPr>
      <w:proofErr w:type="gramStart"/>
      <w:r>
        <w:t>plan</w:t>
      </w:r>
      <w:proofErr w:type="gramEnd"/>
      <w:r>
        <w:t xml:space="preserve"> and organize communications according to the purpose and audience.</w:t>
      </w:r>
    </w:p>
    <w:p w14:paraId="7181E0E5" w14:textId="77777777" w:rsidR="003446C9" w:rsidRDefault="003446C9" w:rsidP="003446C9">
      <w:pPr>
        <w:numPr>
          <w:ilvl w:val="0"/>
          <w:numId w:val="1"/>
        </w:numPr>
        <w:ind w:left="1080"/>
      </w:pPr>
      <w:proofErr w:type="gramStart"/>
      <w:r>
        <w:t>incorporate</w:t>
      </w:r>
      <w:proofErr w:type="gramEnd"/>
      <w:r>
        <w:t xml:space="preserve"> content that is meaningful and necessary.</w:t>
      </w:r>
    </w:p>
    <w:p w14:paraId="1E9DA1D0" w14:textId="77777777" w:rsidR="003446C9" w:rsidRDefault="003446C9" w:rsidP="003446C9">
      <w:pPr>
        <w:numPr>
          <w:ilvl w:val="0"/>
          <w:numId w:val="1"/>
        </w:numPr>
        <w:ind w:left="1080"/>
      </w:pPr>
      <w:proofErr w:type="gramStart"/>
      <w:r>
        <w:t>produce</w:t>
      </w:r>
      <w:proofErr w:type="gramEnd"/>
      <w:r>
        <w:t xml:space="preserve"> material that conforms to the conventions of the chosen format.</w:t>
      </w:r>
    </w:p>
    <w:p w14:paraId="20555C57" w14:textId="77777777" w:rsidR="003446C9" w:rsidRDefault="003446C9" w:rsidP="003446C9">
      <w:pPr>
        <w:numPr>
          <w:ilvl w:val="0"/>
          <w:numId w:val="1"/>
        </w:numPr>
        <w:ind w:left="1080"/>
      </w:pPr>
      <w:proofErr w:type="gramStart"/>
      <w:r>
        <w:t>use</w:t>
      </w:r>
      <w:proofErr w:type="gramEnd"/>
      <w:r>
        <w:t xml:space="preserve"> language and style suited to the audience and purpose.</w:t>
      </w:r>
    </w:p>
    <w:p w14:paraId="05C43CCB" w14:textId="77777777" w:rsidR="003446C9" w:rsidRDefault="003446C9" w:rsidP="00055D39">
      <w:pPr>
        <w:numPr>
          <w:ilvl w:val="0"/>
          <w:numId w:val="1"/>
        </w:numPr>
        <w:ind w:left="1080"/>
      </w:pPr>
      <w:proofErr w:type="gramStart"/>
      <w:r>
        <w:t>ensure</w:t>
      </w:r>
      <w:proofErr w:type="gramEnd"/>
      <w:r>
        <w:t xml:space="preserve"> that the materials are free from ‘mechanical’ errors.</w:t>
      </w:r>
    </w:p>
    <w:p w14:paraId="545CDA4A" w14:textId="77777777" w:rsidR="003446C9" w:rsidRDefault="003446C9" w:rsidP="003446C9"/>
    <w:p w14:paraId="092F189C" w14:textId="77777777" w:rsidR="003446C9" w:rsidRDefault="003446C9" w:rsidP="003446C9">
      <w:pPr>
        <w:ind w:left="360" w:hanging="360"/>
        <w:rPr>
          <w:b/>
        </w:rPr>
      </w:pPr>
      <w:r>
        <w:rPr>
          <w:b/>
        </w:rPr>
        <w:t xml:space="preserve">III. </w:t>
      </w:r>
      <w:r>
        <w:rPr>
          <w:b/>
        </w:rPr>
        <w:tab/>
        <w:t>TOPICS:</w:t>
      </w:r>
    </w:p>
    <w:p w14:paraId="6ECFD656" w14:textId="77777777" w:rsidR="003446C9" w:rsidRDefault="003446C9" w:rsidP="003446C9">
      <w:pPr>
        <w:ind w:left="360" w:hanging="360"/>
      </w:pPr>
    </w:p>
    <w:p w14:paraId="365E8DE4" w14:textId="77777777" w:rsidR="003446C9" w:rsidRDefault="003446C9" w:rsidP="003446C9">
      <w:pPr>
        <w:numPr>
          <w:ilvl w:val="0"/>
          <w:numId w:val="3"/>
        </w:numPr>
        <w:tabs>
          <w:tab w:val="clear" w:pos="1080"/>
        </w:tabs>
        <w:ind w:hanging="360"/>
      </w:pPr>
      <w:r>
        <w:t xml:space="preserve">Therapeutic Program Planning </w:t>
      </w:r>
    </w:p>
    <w:p w14:paraId="647625FD" w14:textId="77777777" w:rsidR="003446C9" w:rsidRDefault="003446C9" w:rsidP="003446C9">
      <w:pPr>
        <w:numPr>
          <w:ilvl w:val="0"/>
          <w:numId w:val="3"/>
        </w:numPr>
        <w:tabs>
          <w:tab w:val="clear" w:pos="1080"/>
        </w:tabs>
        <w:ind w:hanging="360"/>
      </w:pPr>
      <w:r>
        <w:t>Arts &amp; Crafts</w:t>
      </w:r>
    </w:p>
    <w:p w14:paraId="239C43A9" w14:textId="77777777" w:rsidR="003446C9" w:rsidRDefault="008F71B0" w:rsidP="003446C9">
      <w:pPr>
        <w:numPr>
          <w:ilvl w:val="0"/>
          <w:numId w:val="3"/>
        </w:numPr>
        <w:tabs>
          <w:tab w:val="clear" w:pos="1080"/>
        </w:tabs>
        <w:ind w:hanging="360"/>
      </w:pPr>
      <w:r>
        <w:t xml:space="preserve">Children's Literature, Movement </w:t>
      </w:r>
      <w:r w:rsidR="003446C9">
        <w:t>&amp; Drama</w:t>
      </w:r>
    </w:p>
    <w:p w14:paraId="3CDC81B0" w14:textId="77777777" w:rsidR="003446C9" w:rsidRDefault="003446C9" w:rsidP="003446C9">
      <w:pPr>
        <w:numPr>
          <w:ilvl w:val="0"/>
          <w:numId w:val="3"/>
        </w:numPr>
        <w:tabs>
          <w:tab w:val="clear" w:pos="1080"/>
        </w:tabs>
        <w:ind w:hanging="360"/>
      </w:pPr>
      <w:r>
        <w:t>Gym Activities</w:t>
      </w:r>
    </w:p>
    <w:p w14:paraId="726807DD" w14:textId="77777777" w:rsidR="003446C9" w:rsidRDefault="003446C9" w:rsidP="003446C9">
      <w:pPr>
        <w:numPr>
          <w:ilvl w:val="0"/>
          <w:numId w:val="3"/>
        </w:numPr>
        <w:tabs>
          <w:tab w:val="clear" w:pos="1080"/>
        </w:tabs>
        <w:ind w:hanging="360"/>
      </w:pPr>
      <w:r>
        <w:t>Therapeutic Play</w:t>
      </w:r>
    </w:p>
    <w:p w14:paraId="1C029BB4" w14:textId="77777777" w:rsidR="003446C9" w:rsidRDefault="003446C9" w:rsidP="003446C9">
      <w:pPr>
        <w:numPr>
          <w:ilvl w:val="0"/>
          <w:numId w:val="3"/>
        </w:numPr>
        <w:tabs>
          <w:tab w:val="clear" w:pos="1080"/>
        </w:tabs>
        <w:ind w:hanging="360"/>
      </w:pPr>
      <w:r>
        <w:t>Planning Activities for Special Needs Populations</w:t>
      </w:r>
    </w:p>
    <w:p w14:paraId="2B1C09F4" w14:textId="77777777" w:rsidR="003446C9" w:rsidRDefault="003446C9" w:rsidP="003446C9">
      <w:pPr>
        <w:numPr>
          <w:ilvl w:val="0"/>
          <w:numId w:val="3"/>
        </w:numPr>
        <w:tabs>
          <w:tab w:val="clear" w:pos="1080"/>
        </w:tabs>
        <w:ind w:hanging="360"/>
      </w:pPr>
      <w:r>
        <w:t>Sports and Games</w:t>
      </w:r>
    </w:p>
    <w:p w14:paraId="6DB6AD01" w14:textId="77777777" w:rsidR="003446C9" w:rsidRDefault="003446C9" w:rsidP="003446C9">
      <w:pPr>
        <w:numPr>
          <w:ilvl w:val="0"/>
          <w:numId w:val="3"/>
        </w:numPr>
        <w:tabs>
          <w:tab w:val="clear" w:pos="1080"/>
        </w:tabs>
        <w:ind w:hanging="360"/>
      </w:pPr>
      <w:r>
        <w:t>Leadership Skills</w:t>
      </w:r>
    </w:p>
    <w:p w14:paraId="1417F7A0" w14:textId="77777777" w:rsidR="00D242DA" w:rsidRDefault="00D242DA" w:rsidP="003446C9"/>
    <w:p w14:paraId="76837D21" w14:textId="77777777" w:rsidR="003446C9" w:rsidRDefault="003446C9" w:rsidP="003446C9">
      <w:pPr>
        <w:rPr>
          <w:b/>
        </w:rPr>
      </w:pPr>
      <w:r>
        <w:rPr>
          <w:b/>
        </w:rPr>
        <w:t xml:space="preserve">IV.  </w:t>
      </w:r>
      <w:r>
        <w:rPr>
          <w:b/>
        </w:rPr>
        <w:tab/>
        <w:t>REQUIRED RESOURCES/TEXTS/MATERIALS:</w:t>
      </w:r>
    </w:p>
    <w:p w14:paraId="2D644A2F" w14:textId="77777777" w:rsidR="003446C9" w:rsidRDefault="003446C9" w:rsidP="003446C9">
      <w:pPr>
        <w:tabs>
          <w:tab w:val="left" w:pos="450"/>
        </w:tabs>
      </w:pPr>
    </w:p>
    <w:p w14:paraId="7B7EB5D4" w14:textId="77777777" w:rsidR="003446C9" w:rsidRDefault="003446C9" w:rsidP="003446C9">
      <w:pPr>
        <w:tabs>
          <w:tab w:val="left" w:pos="450"/>
        </w:tabs>
        <w:rPr>
          <w:b/>
        </w:rPr>
      </w:pPr>
      <w:r>
        <w:rPr>
          <w:b/>
        </w:rPr>
        <w:tab/>
      </w:r>
      <w:r>
        <w:rPr>
          <w:b/>
        </w:rPr>
        <w:tab/>
        <w:t>Text:</w:t>
      </w:r>
    </w:p>
    <w:p w14:paraId="47126E2A" w14:textId="1F8823A7" w:rsidR="003446C9" w:rsidRDefault="003446C9" w:rsidP="003446C9">
      <w:pPr>
        <w:tabs>
          <w:tab w:val="left" w:pos="450"/>
        </w:tabs>
        <w:ind w:left="720" w:hanging="720"/>
      </w:pPr>
      <w:r>
        <w:tab/>
        <w:t xml:space="preserve"> </w:t>
      </w:r>
      <w:r>
        <w:tab/>
      </w:r>
      <w:proofErr w:type="gramStart"/>
      <w:r>
        <w:t>Burns, M.</w:t>
      </w:r>
      <w:r w:rsidR="00AA07F4">
        <w:t xml:space="preserve"> (2013</w:t>
      </w:r>
      <w:r>
        <w:t>).</w:t>
      </w:r>
      <w:proofErr w:type="gramEnd"/>
      <w:r>
        <w:t xml:space="preserve"> </w:t>
      </w:r>
      <w:r>
        <w:rPr>
          <w:i/>
        </w:rPr>
        <w:t xml:space="preserve">Time in: </w:t>
      </w:r>
      <w:r w:rsidR="00AA07F4">
        <w:rPr>
          <w:i/>
        </w:rPr>
        <w:t>An Introduction to Therapeutic Activity Programming and Facilitation</w:t>
      </w:r>
      <w:r>
        <w:rPr>
          <w:i/>
        </w:rPr>
        <w:t xml:space="preserve">. </w:t>
      </w:r>
      <w:r w:rsidR="00AA07F4">
        <w:t>Kingston</w:t>
      </w:r>
      <w:r>
        <w:t xml:space="preserve">, ON: </w:t>
      </w:r>
      <w:r w:rsidR="00AA07F4">
        <w:t>Child Care Press</w:t>
      </w:r>
      <w:r>
        <w:t>.</w:t>
      </w:r>
    </w:p>
    <w:p w14:paraId="29192DAE" w14:textId="77777777" w:rsidR="003446C9" w:rsidRDefault="003446C9" w:rsidP="003446C9">
      <w:pPr>
        <w:tabs>
          <w:tab w:val="left" w:pos="450"/>
        </w:tabs>
        <w:ind w:left="720" w:hanging="720"/>
      </w:pPr>
    </w:p>
    <w:p w14:paraId="45FA3FAE" w14:textId="77777777" w:rsidR="003446C9" w:rsidRDefault="003446C9" w:rsidP="003446C9">
      <w:pPr>
        <w:tabs>
          <w:tab w:val="left" w:pos="450"/>
        </w:tabs>
        <w:rPr>
          <w:b/>
        </w:rPr>
      </w:pPr>
      <w:r>
        <w:rPr>
          <w:b/>
        </w:rPr>
        <w:tab/>
      </w:r>
      <w:r>
        <w:rPr>
          <w:b/>
        </w:rPr>
        <w:tab/>
        <w:t>Supplies:</w:t>
      </w:r>
    </w:p>
    <w:p w14:paraId="2C69DD64" w14:textId="77777777" w:rsidR="003446C9" w:rsidRDefault="003446C9" w:rsidP="003446C9">
      <w:pPr>
        <w:ind w:left="720"/>
      </w:pPr>
      <w:r>
        <w:t xml:space="preserve">Scissors and glue stick, binder, paper, pen and coloured markers. Gym shoes are </w:t>
      </w:r>
      <w:r>
        <w:rPr>
          <w:b/>
        </w:rPr>
        <w:t xml:space="preserve">essential. </w:t>
      </w:r>
      <w:r>
        <w:t xml:space="preserve">You will be denied access to the gym without them and will be deemed absent. Punctuality is essential. </w:t>
      </w:r>
    </w:p>
    <w:p w14:paraId="745EFD5F" w14:textId="77777777" w:rsidR="007D78BB" w:rsidRDefault="007D78BB" w:rsidP="003D524B">
      <w:pPr>
        <w:ind w:left="360" w:hanging="360"/>
        <w:rPr>
          <w:b/>
        </w:rPr>
      </w:pPr>
    </w:p>
    <w:p w14:paraId="7B2B209E" w14:textId="77777777" w:rsidR="003446C9" w:rsidRPr="003D524B" w:rsidRDefault="003446C9" w:rsidP="003D524B">
      <w:pPr>
        <w:ind w:left="360" w:hanging="360"/>
      </w:pPr>
      <w:r>
        <w:rPr>
          <w:b/>
        </w:rPr>
        <w:t xml:space="preserve">V.   </w:t>
      </w:r>
      <w:r>
        <w:rPr>
          <w:b/>
        </w:rPr>
        <w:tab/>
        <w:t>EVALUATION PROCESS/GRADING SYSTEM:</w:t>
      </w:r>
    </w:p>
    <w:p w14:paraId="408F3806" w14:textId="77777777" w:rsidR="003446C9" w:rsidRDefault="003446C9" w:rsidP="003446C9">
      <w:pPr>
        <w:pStyle w:val="EnvelopeReturn"/>
        <w:rPr>
          <w:rFonts w:ascii="Times New Roman" w:hAnsi="Times New Roman"/>
          <w:szCs w:val="24"/>
          <w:lang w:val="en-CA"/>
        </w:rPr>
      </w:pPr>
    </w:p>
    <w:p w14:paraId="516503F0" w14:textId="06B370A5" w:rsidR="00C13742" w:rsidRDefault="006B2023" w:rsidP="00C13742">
      <w:pPr>
        <w:rPr>
          <w:b/>
          <w:lang w:val="en-GB"/>
        </w:rPr>
      </w:pPr>
      <w:r>
        <w:rPr>
          <w:b/>
        </w:rPr>
        <w:t>PROFESSIONAL PRACTICE SELF-EVALUATION</w:t>
      </w:r>
      <w:r>
        <w:rPr>
          <w:b/>
        </w:rPr>
        <w:tab/>
      </w:r>
      <w:r>
        <w:rPr>
          <w:b/>
        </w:rPr>
        <w:tab/>
        <w:t xml:space="preserve">                    </w:t>
      </w:r>
      <w:r>
        <w:rPr>
          <w:b/>
        </w:rPr>
        <w:tab/>
      </w:r>
      <w:r>
        <w:rPr>
          <w:b/>
        </w:rPr>
        <w:tab/>
        <w:t>1</w:t>
      </w:r>
      <w:r w:rsidR="00C13742">
        <w:rPr>
          <w:b/>
        </w:rPr>
        <w:t>0</w:t>
      </w:r>
      <w:r w:rsidR="00C13742" w:rsidRPr="009314A4">
        <w:rPr>
          <w:b/>
        </w:rPr>
        <w:t>%</w:t>
      </w:r>
    </w:p>
    <w:p w14:paraId="2B54EC26" w14:textId="77777777" w:rsidR="00C13742" w:rsidRDefault="00C13742" w:rsidP="00C13742">
      <w:pPr>
        <w:jc w:val="both"/>
        <w:rPr>
          <w:lang w:val="en-GB"/>
        </w:rPr>
      </w:pPr>
      <w:r w:rsidRPr="009314A4">
        <w:rPr>
          <w:lang w:val="en-GB"/>
        </w:rPr>
        <w:t xml:space="preserve"> </w:t>
      </w:r>
    </w:p>
    <w:p w14:paraId="73F43F19" w14:textId="7637DAD3" w:rsidR="00C13742" w:rsidRPr="00AA07F4" w:rsidRDefault="00AA07F4" w:rsidP="00AA07F4">
      <w:pPr>
        <w:jc w:val="both"/>
        <w:rPr>
          <w:i/>
        </w:rPr>
      </w:pPr>
      <w:r w:rsidRPr="00AA07F4">
        <w:rPr>
          <w:i/>
        </w:rPr>
        <w:t xml:space="preserve">Students will reflect on and self-evaluate the quality of their “Professional Practice” skills during the </w:t>
      </w:r>
      <w:r>
        <w:rPr>
          <w:i/>
        </w:rPr>
        <w:t>semester</w:t>
      </w:r>
      <w:r w:rsidR="00C13742" w:rsidRPr="009314A4">
        <w:rPr>
          <w:i/>
        </w:rPr>
        <w:t>.</w:t>
      </w:r>
      <w:r w:rsidR="00C13742">
        <w:rPr>
          <w:i/>
        </w:rPr>
        <w:t xml:space="preserve"> </w:t>
      </w:r>
      <w:r w:rsidR="00C13742">
        <w:rPr>
          <w:i/>
        </w:rPr>
        <w:tab/>
      </w:r>
      <w:r w:rsidRPr="00AA07F4">
        <w:rPr>
          <w:i/>
        </w:rPr>
        <w:t xml:space="preserve">Professional Practice </w:t>
      </w:r>
      <w:r>
        <w:rPr>
          <w:i/>
        </w:rPr>
        <w:t xml:space="preserve">is related to those competencies </w:t>
      </w:r>
      <w:r w:rsidRPr="00AA07F4">
        <w:rPr>
          <w:i/>
        </w:rPr>
        <w:t xml:space="preserve">described in the </w:t>
      </w:r>
      <w:r>
        <w:rPr>
          <w:i/>
        </w:rPr>
        <w:t xml:space="preserve">Ontario Association of Child and Youth Counsellors Code of </w:t>
      </w:r>
      <w:r w:rsidRPr="00AA07F4">
        <w:rPr>
          <w:i/>
        </w:rPr>
        <w:t>Ethics and Standards of Practice</w:t>
      </w:r>
      <w:r>
        <w:rPr>
          <w:i/>
        </w:rPr>
        <w:t xml:space="preserve">. </w:t>
      </w:r>
    </w:p>
    <w:p w14:paraId="7C25A55A" w14:textId="77777777" w:rsidR="00C13742" w:rsidRDefault="00C13742" w:rsidP="00C13742">
      <w:pPr>
        <w:jc w:val="both"/>
        <w:rPr>
          <w:lang w:val="en-GB"/>
        </w:rPr>
      </w:pPr>
    </w:p>
    <w:p w14:paraId="4B4576E3" w14:textId="77777777" w:rsidR="00C13742" w:rsidRPr="009314A4" w:rsidRDefault="00C13742" w:rsidP="00C13742">
      <w:pPr>
        <w:jc w:val="both"/>
        <w:rPr>
          <w:bCs/>
          <w:i/>
          <w:iCs/>
        </w:rPr>
      </w:pPr>
    </w:p>
    <w:p w14:paraId="42EED2C8" w14:textId="61385EB5" w:rsidR="00C13742" w:rsidRDefault="003541E0" w:rsidP="00C13742">
      <w:pPr>
        <w:jc w:val="both"/>
        <w:rPr>
          <w:b/>
          <w:bCs/>
        </w:rPr>
      </w:pPr>
      <w:r>
        <w:rPr>
          <w:b/>
          <w:bCs/>
        </w:rPr>
        <w:t>SKILL DEVELOPMENT</w:t>
      </w:r>
      <w:r>
        <w:rPr>
          <w:b/>
          <w:bCs/>
        </w:rPr>
        <w:tab/>
      </w:r>
      <w:r>
        <w:rPr>
          <w:b/>
          <w:bCs/>
        </w:rPr>
        <w:tab/>
      </w:r>
      <w:r>
        <w:rPr>
          <w:b/>
          <w:bCs/>
        </w:rPr>
        <w:tab/>
      </w:r>
      <w:r>
        <w:rPr>
          <w:b/>
          <w:bCs/>
        </w:rPr>
        <w:tab/>
      </w:r>
      <w:r>
        <w:rPr>
          <w:b/>
          <w:bCs/>
        </w:rPr>
        <w:tab/>
      </w:r>
      <w:r>
        <w:rPr>
          <w:b/>
          <w:bCs/>
        </w:rPr>
        <w:tab/>
      </w:r>
      <w:r>
        <w:rPr>
          <w:b/>
          <w:bCs/>
        </w:rPr>
        <w:tab/>
      </w:r>
      <w:r>
        <w:rPr>
          <w:b/>
          <w:bCs/>
        </w:rPr>
        <w:tab/>
      </w:r>
      <w:r w:rsidR="00AA07F4">
        <w:rPr>
          <w:b/>
          <w:bCs/>
        </w:rPr>
        <w:tab/>
      </w:r>
      <w:r w:rsidR="006B2023">
        <w:rPr>
          <w:b/>
          <w:bCs/>
        </w:rPr>
        <w:t>4</w:t>
      </w:r>
      <w:r w:rsidR="00C13742">
        <w:rPr>
          <w:b/>
          <w:bCs/>
        </w:rPr>
        <w:t>0%</w:t>
      </w:r>
    </w:p>
    <w:p w14:paraId="5F192735" w14:textId="77777777" w:rsidR="00C13742" w:rsidRDefault="00C13742" w:rsidP="00C13742">
      <w:pPr>
        <w:jc w:val="both"/>
        <w:rPr>
          <w:bCs/>
        </w:rPr>
      </w:pPr>
    </w:p>
    <w:p w14:paraId="63021350" w14:textId="77777777" w:rsidR="00A33C96" w:rsidRPr="00A33C96" w:rsidRDefault="00A33C96" w:rsidP="00A33C96">
      <w:pPr>
        <w:jc w:val="both"/>
        <w:rPr>
          <w:bCs/>
          <w:i/>
        </w:rPr>
      </w:pPr>
      <w:r w:rsidRPr="00A33C96">
        <w:rPr>
          <w:bCs/>
          <w:i/>
        </w:rPr>
        <w:t xml:space="preserve">Students will be required to develop and document a session of crafts, games and activities suitable for children whose families are involved in counselling, having been identified as high risk due to issues such as substance abuse, poor parenting skills, </w:t>
      </w:r>
      <w:r>
        <w:rPr>
          <w:bCs/>
          <w:i/>
        </w:rPr>
        <w:t xml:space="preserve">chronic mental </w:t>
      </w:r>
      <w:r w:rsidR="003541E0">
        <w:rPr>
          <w:bCs/>
          <w:i/>
        </w:rPr>
        <w:t>illness and so on.</w:t>
      </w:r>
      <w:r>
        <w:rPr>
          <w:bCs/>
          <w:i/>
        </w:rPr>
        <w:t xml:space="preserve"> </w:t>
      </w:r>
      <w:r w:rsidRPr="00A33C96">
        <w:rPr>
          <w:bCs/>
          <w:i/>
        </w:rPr>
        <w:t>Their plan will include one art and one gym activity that will assist them in addressing the presenting need</w:t>
      </w:r>
      <w:r w:rsidR="003541E0">
        <w:rPr>
          <w:bCs/>
          <w:i/>
        </w:rPr>
        <w:t xml:space="preserve">.  Students’ will then use the activities they have outlined in their session plan to lead two (2) 40-minute activity sessions with their classmates.  They will be graded on their ability to lead these sessions and develop a sound, interesting and creative session that addresses the presenting concern. </w:t>
      </w:r>
    </w:p>
    <w:p w14:paraId="61ABD5F4" w14:textId="77777777" w:rsidR="00A33C96" w:rsidRPr="00A33C96" w:rsidRDefault="00A33C96" w:rsidP="00A33C96">
      <w:pPr>
        <w:ind w:left="720"/>
        <w:jc w:val="both"/>
        <w:rPr>
          <w:bCs/>
        </w:rPr>
      </w:pPr>
    </w:p>
    <w:p w14:paraId="183BCF14" w14:textId="77777777" w:rsidR="00C13742" w:rsidRDefault="00C13742" w:rsidP="00C13742">
      <w:pPr>
        <w:jc w:val="both"/>
        <w:rPr>
          <w:b/>
          <w:bCs/>
        </w:rPr>
      </w:pPr>
    </w:p>
    <w:p w14:paraId="4983F926" w14:textId="7DD669E9" w:rsidR="00C13742" w:rsidRPr="009314A4" w:rsidRDefault="00C13742" w:rsidP="00C13742">
      <w:pPr>
        <w:jc w:val="both"/>
        <w:rPr>
          <w:b/>
          <w:bCs/>
        </w:rPr>
      </w:pPr>
      <w:r w:rsidRPr="009314A4">
        <w:rPr>
          <w:b/>
          <w:bCs/>
        </w:rPr>
        <w:t xml:space="preserve">ASSIGNMENTS                                                                          </w:t>
      </w:r>
      <w:r>
        <w:rPr>
          <w:b/>
          <w:bCs/>
        </w:rPr>
        <w:tab/>
      </w:r>
      <w:r>
        <w:rPr>
          <w:b/>
          <w:bCs/>
        </w:rPr>
        <w:tab/>
      </w:r>
      <w:r>
        <w:rPr>
          <w:b/>
          <w:bCs/>
        </w:rPr>
        <w:tab/>
        <w:t xml:space="preserve">  </w:t>
      </w:r>
      <w:r w:rsidR="00AA07F4">
        <w:rPr>
          <w:b/>
          <w:bCs/>
        </w:rPr>
        <w:tab/>
      </w:r>
      <w:r w:rsidR="006B2023">
        <w:rPr>
          <w:b/>
          <w:bCs/>
        </w:rPr>
        <w:t>5</w:t>
      </w:r>
      <w:r w:rsidRPr="009314A4">
        <w:rPr>
          <w:b/>
          <w:bCs/>
        </w:rPr>
        <w:t>0%</w:t>
      </w:r>
    </w:p>
    <w:p w14:paraId="66F9FA33" w14:textId="77777777" w:rsidR="00C13742" w:rsidRDefault="00C13742" w:rsidP="00C13742">
      <w:pPr>
        <w:jc w:val="both"/>
        <w:rPr>
          <w:bCs/>
          <w:i/>
        </w:rPr>
      </w:pPr>
    </w:p>
    <w:p w14:paraId="1F0056BD" w14:textId="7B876786" w:rsidR="00C13742" w:rsidRPr="00814506" w:rsidRDefault="00C13742" w:rsidP="006B2023">
      <w:pPr>
        <w:jc w:val="both"/>
      </w:pPr>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e in small group presentations, self-reflection activities, group work and in</w:t>
      </w:r>
      <w:r w:rsidRPr="00814506">
        <w:rPr>
          <w:i/>
        </w:rPr>
        <w:t xml:space="preserve"> class activities and discussions during regularly scheduled classes.  The format and assessment of the activities will be discussed in class and posted on </w:t>
      </w:r>
      <w:r w:rsidR="006B2023">
        <w:rPr>
          <w:i/>
        </w:rPr>
        <w:t>D2L</w:t>
      </w:r>
      <w:r w:rsidRPr="00814506">
        <w:rPr>
          <w:i/>
        </w:rPr>
        <w:t>.</w:t>
      </w:r>
    </w:p>
    <w:p w14:paraId="6B0C4CD3" w14:textId="77777777" w:rsidR="00C13742" w:rsidRDefault="00C13742" w:rsidP="00C13742">
      <w:pPr>
        <w:jc w:val="both"/>
      </w:pPr>
    </w:p>
    <w:p w14:paraId="51EC3562" w14:textId="77777777" w:rsidR="00C13742" w:rsidRDefault="00C13742" w:rsidP="00C13742">
      <w:pPr>
        <w:jc w:val="both"/>
      </w:pPr>
    </w:p>
    <w:p w14:paraId="6DC8DED2" w14:textId="77777777" w:rsidR="00C13742" w:rsidRPr="009314A4" w:rsidRDefault="00C13742" w:rsidP="00C13742">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14:paraId="4E18FF8C" w14:textId="77777777" w:rsidR="00C13742" w:rsidRDefault="00C13742" w:rsidP="00C13742">
      <w:pPr>
        <w:rPr>
          <w:rFonts w:cs="Arial"/>
        </w:rPr>
      </w:pPr>
    </w:p>
    <w:p w14:paraId="30106F02" w14:textId="77777777" w:rsidR="00C13742" w:rsidRDefault="00C13742" w:rsidP="00C13742">
      <w:pPr>
        <w:jc w:val="both"/>
        <w:rPr>
          <w:rFonts w:cs="Arial"/>
          <w:b/>
        </w:rPr>
      </w:pPr>
    </w:p>
    <w:p w14:paraId="017F6EB5" w14:textId="3176A9C6" w:rsidR="00C13742" w:rsidRDefault="000F4C07" w:rsidP="00C13742">
      <w:pPr>
        <w:jc w:val="both"/>
        <w:rPr>
          <w:rFonts w:cs="Arial"/>
          <w:b/>
        </w:rPr>
      </w:pPr>
      <w:r>
        <w:rPr>
          <w:rFonts w:cs="Arial"/>
          <w:b/>
        </w:rPr>
        <w:t>Students</w:t>
      </w:r>
      <w:r w:rsidR="00C13742" w:rsidRPr="00471F02">
        <w:rPr>
          <w:rFonts w:cs="Arial"/>
          <w:b/>
        </w:rPr>
        <w:t xml:space="preserve"> MUST submit all papers and assignments through the </w:t>
      </w:r>
      <w:proofErr w:type="spellStart"/>
      <w:r w:rsidR="00C13742" w:rsidRPr="00471F02">
        <w:rPr>
          <w:rFonts w:cs="Arial"/>
          <w:b/>
        </w:rPr>
        <w:t>Dropbox</w:t>
      </w:r>
      <w:proofErr w:type="spellEnd"/>
      <w:r w:rsidR="00C13742" w:rsidRPr="00471F02">
        <w:rPr>
          <w:rFonts w:cs="Arial"/>
          <w:b/>
        </w:rPr>
        <w:t xml:space="preserve"> on </w:t>
      </w:r>
      <w:r w:rsidR="006B2023">
        <w:rPr>
          <w:rFonts w:cs="Arial"/>
          <w:b/>
        </w:rPr>
        <w:t>D2L</w:t>
      </w:r>
      <w:r w:rsidR="00C13742" w:rsidRPr="00471F02">
        <w:rPr>
          <w:rFonts w:cs="Arial"/>
          <w:b/>
        </w:rPr>
        <w:t xml:space="preserve">.  Assignments not submitted in this fashion will not be accepted and the students will be directed to resubmit their </w:t>
      </w:r>
      <w:r w:rsidR="00C13742">
        <w:rPr>
          <w:rFonts w:cs="Arial"/>
          <w:b/>
        </w:rPr>
        <w:t>assignment</w:t>
      </w:r>
      <w:r w:rsidR="00C13742" w:rsidRPr="00471F02">
        <w:rPr>
          <w:rFonts w:cs="Arial"/>
          <w:b/>
        </w:rPr>
        <w:t xml:space="preserve"> through the proper channels.  It is the student</w:t>
      </w:r>
      <w:r w:rsidR="00C13742">
        <w:rPr>
          <w:rFonts w:cs="Arial"/>
          <w:b/>
        </w:rPr>
        <w:t>’</w:t>
      </w:r>
      <w:r w:rsidR="00C13742" w:rsidRPr="00471F02">
        <w:rPr>
          <w:rFonts w:cs="Arial"/>
          <w:b/>
        </w:rPr>
        <w:t xml:space="preserve">s responsibility to be familiar with and utilize </w:t>
      </w:r>
      <w:r w:rsidR="006B2023">
        <w:rPr>
          <w:rFonts w:cs="Arial"/>
          <w:b/>
        </w:rPr>
        <w:t>D2L</w:t>
      </w:r>
      <w:r w:rsidR="00C13742" w:rsidRPr="00471F02">
        <w:rPr>
          <w:rFonts w:cs="Arial"/>
          <w:b/>
        </w:rPr>
        <w:t xml:space="preserve"> for all college communication and submissions</w:t>
      </w:r>
      <w:r w:rsidR="00C13742">
        <w:rPr>
          <w:rFonts w:cs="Arial"/>
          <w:b/>
        </w:rPr>
        <w:t xml:space="preserve"> with and for the professor</w:t>
      </w:r>
      <w:r w:rsidR="00C13742" w:rsidRPr="00471F02">
        <w:rPr>
          <w:rFonts w:cs="Arial"/>
          <w:b/>
        </w:rPr>
        <w:t>.  Should a student experience problems the IT department at Sault Coll</w:t>
      </w:r>
      <w:r w:rsidR="00C13742">
        <w:rPr>
          <w:rFonts w:cs="Arial"/>
          <w:b/>
        </w:rPr>
        <w:t>ege is available to assist them.</w:t>
      </w:r>
    </w:p>
    <w:p w14:paraId="49028D12" w14:textId="77777777" w:rsidR="006B2023" w:rsidRPr="00471F02" w:rsidRDefault="006B2023" w:rsidP="00C13742">
      <w:pPr>
        <w:jc w:val="both"/>
        <w:rPr>
          <w:rFonts w:cs="Arial"/>
          <w:b/>
        </w:rPr>
      </w:pPr>
    </w:p>
    <w:p w14:paraId="10C6B41A" w14:textId="77777777" w:rsidR="00C13742" w:rsidRDefault="00C13742" w:rsidP="00C13742">
      <w:pPr>
        <w:ind w:left="810" w:hanging="810"/>
        <w:rPr>
          <w:b/>
          <w:bCs/>
        </w:rPr>
      </w:pPr>
    </w:p>
    <w:p w14:paraId="31F81294" w14:textId="77777777" w:rsidR="003446C9" w:rsidRDefault="003446C9" w:rsidP="003541E0">
      <w:pPr>
        <w:jc w:val="both"/>
        <w:rPr>
          <w:b/>
          <w:bCs/>
        </w:rPr>
      </w:pPr>
    </w:p>
    <w:tbl>
      <w:tblPr>
        <w:tblW w:w="0" w:type="auto"/>
        <w:tblLayout w:type="fixed"/>
        <w:tblLook w:val="0000" w:firstRow="0" w:lastRow="0" w:firstColumn="0" w:lastColumn="0" w:noHBand="0" w:noVBand="0"/>
      </w:tblPr>
      <w:tblGrid>
        <w:gridCol w:w="675"/>
        <w:gridCol w:w="8793"/>
      </w:tblGrid>
      <w:tr w:rsidR="003446C9" w14:paraId="6C809506" w14:textId="77777777">
        <w:trPr>
          <w:cantSplit/>
        </w:trPr>
        <w:tc>
          <w:tcPr>
            <w:tcW w:w="675" w:type="dxa"/>
          </w:tcPr>
          <w:p w14:paraId="14ED8189" w14:textId="77777777" w:rsidR="003446C9" w:rsidRDefault="003446C9" w:rsidP="003446C9">
            <w:pPr>
              <w:pStyle w:val="EnvelopeReturn"/>
              <w:rPr>
                <w:b/>
                <w:bCs/>
              </w:rPr>
            </w:pPr>
          </w:p>
        </w:tc>
        <w:tc>
          <w:tcPr>
            <w:tcW w:w="8793" w:type="dxa"/>
          </w:tcPr>
          <w:p w14:paraId="768F24B8" w14:textId="77777777" w:rsidR="003446C9" w:rsidRDefault="003446C9" w:rsidP="003446C9">
            <w:pPr>
              <w:rPr>
                <w:b/>
                <w:bCs/>
              </w:rPr>
            </w:pPr>
            <w:r>
              <w:rPr>
                <w:b/>
                <w:bCs/>
              </w:rPr>
              <w:t>The following semester grades will be assigned to students in post-secondary courses:</w:t>
            </w:r>
          </w:p>
        </w:tc>
      </w:tr>
    </w:tbl>
    <w:p w14:paraId="1BE1F840" w14:textId="77777777" w:rsidR="00991661" w:rsidRDefault="00991661"/>
    <w:tbl>
      <w:tblPr>
        <w:tblW w:w="0" w:type="auto"/>
        <w:tblLayout w:type="fixed"/>
        <w:tblLook w:val="0000" w:firstRow="0" w:lastRow="0" w:firstColumn="0" w:lastColumn="0" w:noHBand="0" w:noVBand="0"/>
      </w:tblPr>
      <w:tblGrid>
        <w:gridCol w:w="675"/>
        <w:gridCol w:w="1701"/>
        <w:gridCol w:w="4678"/>
        <w:gridCol w:w="2414"/>
      </w:tblGrid>
      <w:tr w:rsidR="003446C9" w14:paraId="342FBA75" w14:textId="77777777">
        <w:tc>
          <w:tcPr>
            <w:tcW w:w="675" w:type="dxa"/>
          </w:tcPr>
          <w:p w14:paraId="46FD6679" w14:textId="77777777" w:rsidR="003446C9" w:rsidRDefault="003446C9" w:rsidP="003446C9">
            <w:pPr>
              <w:jc w:val="center"/>
            </w:pPr>
          </w:p>
        </w:tc>
        <w:tc>
          <w:tcPr>
            <w:tcW w:w="1701" w:type="dxa"/>
          </w:tcPr>
          <w:p w14:paraId="025104C8" w14:textId="77777777" w:rsidR="003446C9" w:rsidRDefault="003446C9" w:rsidP="003541E0"/>
          <w:p w14:paraId="79311171" w14:textId="77777777" w:rsidR="003446C9" w:rsidRDefault="003446C9" w:rsidP="003446C9">
            <w:pPr>
              <w:pStyle w:val="Heading2"/>
              <w:rPr>
                <w:b w:val="0"/>
                <w:u w:val="single"/>
              </w:rPr>
            </w:pPr>
            <w:r>
              <w:rPr>
                <w:b w:val="0"/>
                <w:u w:val="single"/>
              </w:rPr>
              <w:t>Grade</w:t>
            </w:r>
          </w:p>
        </w:tc>
        <w:tc>
          <w:tcPr>
            <w:tcW w:w="4678" w:type="dxa"/>
          </w:tcPr>
          <w:p w14:paraId="6A77235F" w14:textId="77777777" w:rsidR="003446C9" w:rsidRDefault="003446C9" w:rsidP="003446C9">
            <w:pPr>
              <w:jc w:val="center"/>
            </w:pPr>
          </w:p>
          <w:p w14:paraId="7794E613" w14:textId="77777777"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2414" w:type="dxa"/>
          </w:tcPr>
          <w:p w14:paraId="264B5CB1" w14:textId="77777777" w:rsidR="003446C9" w:rsidRDefault="003446C9" w:rsidP="003446C9">
            <w:pPr>
              <w:jc w:val="center"/>
            </w:pPr>
            <w:r>
              <w:t xml:space="preserve">Grade Point </w:t>
            </w:r>
            <w:r>
              <w:rPr>
                <w:u w:val="single"/>
              </w:rPr>
              <w:t>Equivalent</w:t>
            </w:r>
          </w:p>
        </w:tc>
      </w:tr>
      <w:tr w:rsidR="003446C9" w14:paraId="6DB8B469" w14:textId="77777777">
        <w:trPr>
          <w:cantSplit/>
        </w:trPr>
        <w:tc>
          <w:tcPr>
            <w:tcW w:w="675" w:type="dxa"/>
          </w:tcPr>
          <w:p w14:paraId="2610F146" w14:textId="77777777" w:rsidR="003446C9" w:rsidRDefault="003446C9" w:rsidP="003446C9">
            <w:pPr>
              <w:rPr>
                <w:rFonts w:cs="Arial"/>
              </w:rPr>
            </w:pPr>
          </w:p>
        </w:tc>
        <w:tc>
          <w:tcPr>
            <w:tcW w:w="1701" w:type="dxa"/>
          </w:tcPr>
          <w:p w14:paraId="7304CAF1" w14:textId="77777777" w:rsidR="003446C9" w:rsidRDefault="003446C9" w:rsidP="003446C9">
            <w:pPr>
              <w:rPr>
                <w:rFonts w:cs="Arial"/>
              </w:rPr>
            </w:pPr>
            <w:r>
              <w:rPr>
                <w:rFonts w:cs="Arial"/>
              </w:rPr>
              <w:t>A+</w:t>
            </w:r>
          </w:p>
        </w:tc>
        <w:tc>
          <w:tcPr>
            <w:tcW w:w="4678" w:type="dxa"/>
          </w:tcPr>
          <w:p w14:paraId="19EA6874" w14:textId="77777777" w:rsidR="003446C9" w:rsidRDefault="003446C9" w:rsidP="003446C9">
            <w:pPr>
              <w:jc w:val="center"/>
              <w:rPr>
                <w:rFonts w:cs="Arial"/>
              </w:rPr>
            </w:pPr>
            <w:r>
              <w:rPr>
                <w:rFonts w:cs="Arial"/>
              </w:rPr>
              <w:t>90 – 100%</w:t>
            </w:r>
          </w:p>
        </w:tc>
        <w:tc>
          <w:tcPr>
            <w:tcW w:w="2414" w:type="dxa"/>
            <w:vMerge w:val="restart"/>
            <w:vAlign w:val="center"/>
          </w:tcPr>
          <w:p w14:paraId="50B5E901" w14:textId="77777777" w:rsidR="003446C9" w:rsidRDefault="003446C9" w:rsidP="003446C9">
            <w:pPr>
              <w:jc w:val="center"/>
              <w:rPr>
                <w:rFonts w:cs="Arial"/>
              </w:rPr>
            </w:pPr>
            <w:r>
              <w:rPr>
                <w:rFonts w:cs="Arial"/>
              </w:rPr>
              <w:t>4.00</w:t>
            </w:r>
          </w:p>
        </w:tc>
      </w:tr>
      <w:tr w:rsidR="003446C9" w14:paraId="745A746D" w14:textId="77777777">
        <w:trPr>
          <w:cantSplit/>
        </w:trPr>
        <w:tc>
          <w:tcPr>
            <w:tcW w:w="675" w:type="dxa"/>
          </w:tcPr>
          <w:p w14:paraId="61EE134F" w14:textId="77777777" w:rsidR="003446C9" w:rsidRDefault="003446C9" w:rsidP="003446C9">
            <w:pPr>
              <w:rPr>
                <w:rFonts w:cs="Arial"/>
              </w:rPr>
            </w:pPr>
          </w:p>
        </w:tc>
        <w:tc>
          <w:tcPr>
            <w:tcW w:w="1701" w:type="dxa"/>
          </w:tcPr>
          <w:p w14:paraId="05679E96" w14:textId="77777777" w:rsidR="003446C9" w:rsidRDefault="003446C9" w:rsidP="003446C9">
            <w:pPr>
              <w:rPr>
                <w:rFonts w:cs="Arial"/>
              </w:rPr>
            </w:pPr>
            <w:r>
              <w:rPr>
                <w:rFonts w:cs="Arial"/>
              </w:rPr>
              <w:t>A</w:t>
            </w:r>
          </w:p>
        </w:tc>
        <w:tc>
          <w:tcPr>
            <w:tcW w:w="4678" w:type="dxa"/>
          </w:tcPr>
          <w:p w14:paraId="733B8EA5" w14:textId="77777777" w:rsidR="003446C9" w:rsidRDefault="003446C9" w:rsidP="003446C9">
            <w:pPr>
              <w:jc w:val="center"/>
              <w:rPr>
                <w:rFonts w:cs="Arial"/>
              </w:rPr>
            </w:pPr>
            <w:r>
              <w:rPr>
                <w:rFonts w:cs="Arial"/>
              </w:rPr>
              <w:t>80 – 89%</w:t>
            </w:r>
          </w:p>
        </w:tc>
        <w:tc>
          <w:tcPr>
            <w:tcW w:w="2414" w:type="dxa"/>
            <w:vMerge/>
            <w:vAlign w:val="center"/>
          </w:tcPr>
          <w:p w14:paraId="4EDC4BF2" w14:textId="77777777" w:rsidR="003446C9" w:rsidRDefault="003446C9" w:rsidP="003446C9">
            <w:pPr>
              <w:rPr>
                <w:rFonts w:cs="Arial"/>
              </w:rPr>
            </w:pPr>
          </w:p>
        </w:tc>
      </w:tr>
      <w:tr w:rsidR="003446C9" w14:paraId="62288643" w14:textId="77777777">
        <w:tc>
          <w:tcPr>
            <w:tcW w:w="675" w:type="dxa"/>
          </w:tcPr>
          <w:p w14:paraId="4D3180EB" w14:textId="77777777" w:rsidR="003446C9" w:rsidRDefault="003446C9" w:rsidP="003446C9">
            <w:pPr>
              <w:rPr>
                <w:rFonts w:cs="Arial"/>
              </w:rPr>
            </w:pPr>
          </w:p>
        </w:tc>
        <w:tc>
          <w:tcPr>
            <w:tcW w:w="1701" w:type="dxa"/>
          </w:tcPr>
          <w:p w14:paraId="7F2B9301" w14:textId="77777777" w:rsidR="003446C9" w:rsidRDefault="003446C9" w:rsidP="003446C9">
            <w:pPr>
              <w:rPr>
                <w:rFonts w:cs="Arial"/>
              </w:rPr>
            </w:pPr>
            <w:r>
              <w:rPr>
                <w:rFonts w:cs="Arial"/>
              </w:rPr>
              <w:t>B</w:t>
            </w:r>
          </w:p>
        </w:tc>
        <w:tc>
          <w:tcPr>
            <w:tcW w:w="4678" w:type="dxa"/>
          </w:tcPr>
          <w:p w14:paraId="45B3932F" w14:textId="77777777" w:rsidR="003446C9" w:rsidRDefault="003446C9" w:rsidP="003446C9">
            <w:pPr>
              <w:jc w:val="center"/>
              <w:rPr>
                <w:rFonts w:cs="Arial"/>
              </w:rPr>
            </w:pPr>
            <w:r>
              <w:rPr>
                <w:rFonts w:cs="Arial"/>
              </w:rPr>
              <w:t>70 - 79%</w:t>
            </w:r>
          </w:p>
        </w:tc>
        <w:tc>
          <w:tcPr>
            <w:tcW w:w="2414" w:type="dxa"/>
          </w:tcPr>
          <w:p w14:paraId="15225BCD" w14:textId="77777777" w:rsidR="003446C9" w:rsidRDefault="003446C9" w:rsidP="003446C9">
            <w:pPr>
              <w:jc w:val="center"/>
              <w:rPr>
                <w:rFonts w:cs="Arial"/>
              </w:rPr>
            </w:pPr>
            <w:r>
              <w:rPr>
                <w:rFonts w:cs="Arial"/>
              </w:rPr>
              <w:t>3.00</w:t>
            </w:r>
          </w:p>
        </w:tc>
      </w:tr>
      <w:tr w:rsidR="003446C9" w14:paraId="6F9BB2D7" w14:textId="77777777">
        <w:tc>
          <w:tcPr>
            <w:tcW w:w="675" w:type="dxa"/>
          </w:tcPr>
          <w:p w14:paraId="47B39A6C" w14:textId="77777777" w:rsidR="003446C9" w:rsidRDefault="003446C9" w:rsidP="003446C9">
            <w:pPr>
              <w:rPr>
                <w:rFonts w:cs="Arial"/>
              </w:rPr>
            </w:pPr>
          </w:p>
        </w:tc>
        <w:tc>
          <w:tcPr>
            <w:tcW w:w="1701" w:type="dxa"/>
          </w:tcPr>
          <w:p w14:paraId="5037F228" w14:textId="77777777" w:rsidR="003446C9" w:rsidRDefault="003446C9" w:rsidP="003446C9">
            <w:pPr>
              <w:rPr>
                <w:rFonts w:cs="Arial"/>
              </w:rPr>
            </w:pPr>
            <w:r>
              <w:rPr>
                <w:rFonts w:cs="Arial"/>
              </w:rPr>
              <w:t>C</w:t>
            </w:r>
          </w:p>
        </w:tc>
        <w:tc>
          <w:tcPr>
            <w:tcW w:w="4678" w:type="dxa"/>
          </w:tcPr>
          <w:p w14:paraId="0D51C8F8" w14:textId="77777777" w:rsidR="003446C9" w:rsidRDefault="003446C9" w:rsidP="003446C9">
            <w:pPr>
              <w:jc w:val="center"/>
              <w:rPr>
                <w:rFonts w:cs="Arial"/>
              </w:rPr>
            </w:pPr>
            <w:r>
              <w:rPr>
                <w:rFonts w:cs="Arial"/>
              </w:rPr>
              <w:t>60 - 69%</w:t>
            </w:r>
          </w:p>
        </w:tc>
        <w:tc>
          <w:tcPr>
            <w:tcW w:w="2414" w:type="dxa"/>
          </w:tcPr>
          <w:p w14:paraId="15977CCE" w14:textId="77777777" w:rsidR="003446C9" w:rsidRDefault="003446C9" w:rsidP="003446C9">
            <w:pPr>
              <w:jc w:val="center"/>
              <w:rPr>
                <w:rFonts w:cs="Arial"/>
              </w:rPr>
            </w:pPr>
            <w:r>
              <w:rPr>
                <w:rFonts w:cs="Arial"/>
              </w:rPr>
              <w:t>2.00</w:t>
            </w:r>
          </w:p>
        </w:tc>
      </w:tr>
      <w:tr w:rsidR="003446C9" w14:paraId="6083E16E" w14:textId="77777777">
        <w:tc>
          <w:tcPr>
            <w:tcW w:w="675" w:type="dxa"/>
          </w:tcPr>
          <w:p w14:paraId="4328D14D" w14:textId="77777777" w:rsidR="003446C9" w:rsidRDefault="003446C9" w:rsidP="003446C9">
            <w:pPr>
              <w:rPr>
                <w:rFonts w:cs="Arial"/>
              </w:rPr>
            </w:pPr>
          </w:p>
        </w:tc>
        <w:tc>
          <w:tcPr>
            <w:tcW w:w="1701" w:type="dxa"/>
          </w:tcPr>
          <w:p w14:paraId="0FF23FBB" w14:textId="77777777" w:rsidR="003446C9" w:rsidRDefault="003446C9" w:rsidP="003446C9">
            <w:pPr>
              <w:rPr>
                <w:rFonts w:cs="Arial"/>
              </w:rPr>
            </w:pPr>
            <w:r>
              <w:rPr>
                <w:rFonts w:cs="Arial"/>
              </w:rPr>
              <w:t>D</w:t>
            </w:r>
          </w:p>
        </w:tc>
        <w:tc>
          <w:tcPr>
            <w:tcW w:w="4678" w:type="dxa"/>
          </w:tcPr>
          <w:p w14:paraId="5B83AAB8" w14:textId="77777777" w:rsidR="003446C9" w:rsidRDefault="003446C9" w:rsidP="003446C9">
            <w:pPr>
              <w:jc w:val="center"/>
              <w:rPr>
                <w:rFonts w:cs="Arial"/>
              </w:rPr>
            </w:pPr>
            <w:r>
              <w:rPr>
                <w:rFonts w:cs="Arial"/>
              </w:rPr>
              <w:t>50 – 59%</w:t>
            </w:r>
          </w:p>
        </w:tc>
        <w:tc>
          <w:tcPr>
            <w:tcW w:w="2414" w:type="dxa"/>
          </w:tcPr>
          <w:p w14:paraId="6539411D" w14:textId="77777777" w:rsidR="003446C9" w:rsidRDefault="003446C9" w:rsidP="003446C9">
            <w:pPr>
              <w:jc w:val="center"/>
              <w:rPr>
                <w:rFonts w:cs="Arial"/>
              </w:rPr>
            </w:pPr>
            <w:r>
              <w:rPr>
                <w:rFonts w:cs="Arial"/>
              </w:rPr>
              <w:t>1.00</w:t>
            </w:r>
          </w:p>
        </w:tc>
      </w:tr>
      <w:tr w:rsidR="003446C9" w14:paraId="7F326D54" w14:textId="77777777">
        <w:tc>
          <w:tcPr>
            <w:tcW w:w="675" w:type="dxa"/>
          </w:tcPr>
          <w:p w14:paraId="3E6C2861" w14:textId="77777777" w:rsidR="003446C9" w:rsidRDefault="003446C9" w:rsidP="003446C9">
            <w:pPr>
              <w:rPr>
                <w:rFonts w:cs="Arial"/>
              </w:rPr>
            </w:pPr>
          </w:p>
        </w:tc>
        <w:tc>
          <w:tcPr>
            <w:tcW w:w="1701" w:type="dxa"/>
          </w:tcPr>
          <w:p w14:paraId="5655EEE6" w14:textId="77777777" w:rsidR="003446C9" w:rsidRDefault="003446C9" w:rsidP="003446C9">
            <w:pPr>
              <w:rPr>
                <w:rFonts w:cs="Arial"/>
              </w:rPr>
            </w:pPr>
            <w:r>
              <w:rPr>
                <w:rFonts w:cs="Arial"/>
              </w:rPr>
              <w:t>F (Fail)</w:t>
            </w:r>
          </w:p>
        </w:tc>
        <w:tc>
          <w:tcPr>
            <w:tcW w:w="4678" w:type="dxa"/>
          </w:tcPr>
          <w:p w14:paraId="39BAC958" w14:textId="77777777" w:rsidR="003446C9" w:rsidRDefault="003446C9" w:rsidP="003446C9">
            <w:pPr>
              <w:jc w:val="center"/>
              <w:rPr>
                <w:rFonts w:cs="Arial"/>
              </w:rPr>
            </w:pPr>
            <w:r>
              <w:rPr>
                <w:rFonts w:cs="Arial"/>
              </w:rPr>
              <w:t>49% and below</w:t>
            </w:r>
          </w:p>
        </w:tc>
        <w:tc>
          <w:tcPr>
            <w:tcW w:w="2414" w:type="dxa"/>
          </w:tcPr>
          <w:p w14:paraId="4DCAFC00" w14:textId="77777777" w:rsidR="003446C9" w:rsidRDefault="003446C9" w:rsidP="003446C9">
            <w:pPr>
              <w:jc w:val="center"/>
              <w:rPr>
                <w:rFonts w:cs="Arial"/>
              </w:rPr>
            </w:pPr>
            <w:r>
              <w:rPr>
                <w:rFonts w:cs="Arial"/>
              </w:rPr>
              <w:t>0.00</w:t>
            </w:r>
          </w:p>
        </w:tc>
      </w:tr>
      <w:tr w:rsidR="003446C9" w14:paraId="3F7AE42C" w14:textId="77777777">
        <w:tc>
          <w:tcPr>
            <w:tcW w:w="675" w:type="dxa"/>
          </w:tcPr>
          <w:p w14:paraId="4C992DD8" w14:textId="77777777" w:rsidR="003446C9" w:rsidRDefault="003446C9" w:rsidP="003446C9">
            <w:pPr>
              <w:rPr>
                <w:rFonts w:cs="Arial"/>
              </w:rPr>
            </w:pPr>
          </w:p>
        </w:tc>
        <w:tc>
          <w:tcPr>
            <w:tcW w:w="1701" w:type="dxa"/>
          </w:tcPr>
          <w:p w14:paraId="2B809AE6" w14:textId="77777777" w:rsidR="003446C9" w:rsidRDefault="003446C9" w:rsidP="003446C9">
            <w:pPr>
              <w:rPr>
                <w:rFonts w:cs="Arial"/>
              </w:rPr>
            </w:pPr>
            <w:r>
              <w:rPr>
                <w:rFonts w:cs="Arial"/>
              </w:rPr>
              <w:t>CR (Credit)</w:t>
            </w:r>
          </w:p>
        </w:tc>
        <w:tc>
          <w:tcPr>
            <w:tcW w:w="4678" w:type="dxa"/>
          </w:tcPr>
          <w:p w14:paraId="7FC344D0" w14:textId="77777777" w:rsidR="003446C9" w:rsidRDefault="003446C9" w:rsidP="003446C9">
            <w:pPr>
              <w:rPr>
                <w:rFonts w:cs="Arial"/>
              </w:rPr>
            </w:pPr>
            <w:r>
              <w:rPr>
                <w:rFonts w:cs="Arial"/>
              </w:rPr>
              <w:t>Credit for diploma requirements has been awarded.</w:t>
            </w:r>
          </w:p>
        </w:tc>
        <w:tc>
          <w:tcPr>
            <w:tcW w:w="2414" w:type="dxa"/>
          </w:tcPr>
          <w:p w14:paraId="0133E8E9" w14:textId="77777777" w:rsidR="003446C9" w:rsidRDefault="003446C9" w:rsidP="003446C9">
            <w:pPr>
              <w:jc w:val="center"/>
              <w:rPr>
                <w:rFonts w:cs="Arial"/>
              </w:rPr>
            </w:pPr>
          </w:p>
        </w:tc>
      </w:tr>
      <w:tr w:rsidR="003446C9" w14:paraId="496CFE2A" w14:textId="77777777">
        <w:tc>
          <w:tcPr>
            <w:tcW w:w="675" w:type="dxa"/>
          </w:tcPr>
          <w:p w14:paraId="6890484C" w14:textId="77777777" w:rsidR="003446C9" w:rsidRDefault="003446C9" w:rsidP="003446C9">
            <w:pPr>
              <w:rPr>
                <w:rFonts w:cs="Arial"/>
              </w:rPr>
            </w:pPr>
          </w:p>
        </w:tc>
        <w:tc>
          <w:tcPr>
            <w:tcW w:w="1701" w:type="dxa"/>
          </w:tcPr>
          <w:p w14:paraId="02326886" w14:textId="77777777" w:rsidR="003446C9" w:rsidRDefault="003446C9" w:rsidP="003446C9">
            <w:pPr>
              <w:rPr>
                <w:rFonts w:cs="Arial"/>
              </w:rPr>
            </w:pPr>
            <w:r>
              <w:rPr>
                <w:rFonts w:cs="Arial"/>
              </w:rPr>
              <w:t>S</w:t>
            </w:r>
          </w:p>
        </w:tc>
        <w:tc>
          <w:tcPr>
            <w:tcW w:w="4678" w:type="dxa"/>
          </w:tcPr>
          <w:p w14:paraId="62E09925" w14:textId="77777777" w:rsidR="003446C9" w:rsidRDefault="003446C9" w:rsidP="003446C9">
            <w:pPr>
              <w:rPr>
                <w:rFonts w:cs="Arial"/>
              </w:rPr>
            </w:pPr>
            <w:r>
              <w:rPr>
                <w:rFonts w:cs="Arial"/>
              </w:rPr>
              <w:t>Satisfactory achievement in field /clinical placement or non-graded subject area.</w:t>
            </w:r>
          </w:p>
        </w:tc>
        <w:tc>
          <w:tcPr>
            <w:tcW w:w="2414" w:type="dxa"/>
          </w:tcPr>
          <w:p w14:paraId="5D6010AF" w14:textId="77777777" w:rsidR="003446C9" w:rsidRDefault="003446C9" w:rsidP="003446C9">
            <w:pPr>
              <w:jc w:val="center"/>
              <w:rPr>
                <w:rFonts w:cs="Arial"/>
              </w:rPr>
            </w:pPr>
          </w:p>
        </w:tc>
      </w:tr>
      <w:tr w:rsidR="003446C9" w14:paraId="1D607785" w14:textId="77777777">
        <w:tc>
          <w:tcPr>
            <w:tcW w:w="675" w:type="dxa"/>
          </w:tcPr>
          <w:p w14:paraId="755F5D02" w14:textId="77777777" w:rsidR="003446C9" w:rsidRDefault="003446C9" w:rsidP="003446C9">
            <w:pPr>
              <w:rPr>
                <w:rFonts w:cs="Arial"/>
              </w:rPr>
            </w:pPr>
          </w:p>
        </w:tc>
        <w:tc>
          <w:tcPr>
            <w:tcW w:w="1701" w:type="dxa"/>
          </w:tcPr>
          <w:p w14:paraId="66800811" w14:textId="77777777" w:rsidR="003446C9" w:rsidRDefault="003446C9" w:rsidP="003446C9">
            <w:pPr>
              <w:rPr>
                <w:rFonts w:cs="Arial"/>
              </w:rPr>
            </w:pPr>
            <w:r>
              <w:rPr>
                <w:rFonts w:cs="Arial"/>
              </w:rPr>
              <w:t>U</w:t>
            </w:r>
          </w:p>
        </w:tc>
        <w:tc>
          <w:tcPr>
            <w:tcW w:w="4678" w:type="dxa"/>
          </w:tcPr>
          <w:p w14:paraId="58C25535" w14:textId="77777777" w:rsidR="003446C9" w:rsidRDefault="003446C9" w:rsidP="003446C9">
            <w:pPr>
              <w:rPr>
                <w:rFonts w:cs="Arial"/>
              </w:rPr>
            </w:pPr>
            <w:r>
              <w:rPr>
                <w:rFonts w:cs="Arial"/>
              </w:rPr>
              <w:t>Unsatisfactory achievement in field/clinical placement or non-graded subject area.</w:t>
            </w:r>
          </w:p>
        </w:tc>
        <w:tc>
          <w:tcPr>
            <w:tcW w:w="2414" w:type="dxa"/>
          </w:tcPr>
          <w:p w14:paraId="324BB4B6" w14:textId="77777777" w:rsidR="003446C9" w:rsidRDefault="003446C9" w:rsidP="003446C9">
            <w:pPr>
              <w:jc w:val="center"/>
              <w:rPr>
                <w:rFonts w:cs="Arial"/>
              </w:rPr>
            </w:pPr>
          </w:p>
        </w:tc>
      </w:tr>
      <w:tr w:rsidR="003446C9" w14:paraId="63D4A86D" w14:textId="77777777">
        <w:tc>
          <w:tcPr>
            <w:tcW w:w="675" w:type="dxa"/>
          </w:tcPr>
          <w:p w14:paraId="18D5F526" w14:textId="77777777" w:rsidR="003446C9" w:rsidRDefault="003446C9" w:rsidP="003446C9">
            <w:pPr>
              <w:rPr>
                <w:rFonts w:cs="Arial"/>
              </w:rPr>
            </w:pPr>
          </w:p>
        </w:tc>
        <w:tc>
          <w:tcPr>
            <w:tcW w:w="1701" w:type="dxa"/>
          </w:tcPr>
          <w:p w14:paraId="632A5F63" w14:textId="77777777" w:rsidR="003446C9" w:rsidRDefault="003446C9" w:rsidP="003446C9">
            <w:pPr>
              <w:rPr>
                <w:rFonts w:cs="Arial"/>
              </w:rPr>
            </w:pPr>
            <w:r>
              <w:rPr>
                <w:rFonts w:cs="Arial"/>
              </w:rPr>
              <w:t>X</w:t>
            </w:r>
          </w:p>
        </w:tc>
        <w:tc>
          <w:tcPr>
            <w:tcW w:w="4678" w:type="dxa"/>
          </w:tcPr>
          <w:p w14:paraId="6B9A35B9" w14:textId="77777777"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2414" w:type="dxa"/>
          </w:tcPr>
          <w:p w14:paraId="160BF578" w14:textId="77777777" w:rsidR="003446C9" w:rsidRDefault="003446C9" w:rsidP="003446C9">
            <w:pPr>
              <w:jc w:val="center"/>
              <w:rPr>
                <w:rFonts w:cs="Arial"/>
              </w:rPr>
            </w:pPr>
          </w:p>
        </w:tc>
      </w:tr>
      <w:tr w:rsidR="003446C9" w14:paraId="4E53EF1A" w14:textId="77777777">
        <w:tc>
          <w:tcPr>
            <w:tcW w:w="675" w:type="dxa"/>
          </w:tcPr>
          <w:p w14:paraId="704E4166" w14:textId="77777777" w:rsidR="003446C9" w:rsidRDefault="003446C9" w:rsidP="003446C9">
            <w:pPr>
              <w:rPr>
                <w:rFonts w:cs="Arial"/>
              </w:rPr>
            </w:pPr>
          </w:p>
        </w:tc>
        <w:tc>
          <w:tcPr>
            <w:tcW w:w="1701" w:type="dxa"/>
          </w:tcPr>
          <w:p w14:paraId="052FE42A" w14:textId="77777777" w:rsidR="003446C9" w:rsidRDefault="003446C9" w:rsidP="003446C9">
            <w:pPr>
              <w:rPr>
                <w:rFonts w:cs="Arial"/>
              </w:rPr>
            </w:pPr>
            <w:r>
              <w:rPr>
                <w:rFonts w:cs="Arial"/>
              </w:rPr>
              <w:t>NR</w:t>
            </w:r>
          </w:p>
        </w:tc>
        <w:tc>
          <w:tcPr>
            <w:tcW w:w="4678" w:type="dxa"/>
          </w:tcPr>
          <w:p w14:paraId="1950C759" w14:textId="77777777" w:rsidR="003446C9" w:rsidRDefault="003446C9" w:rsidP="003446C9">
            <w:pPr>
              <w:rPr>
                <w:rFonts w:cs="Arial"/>
              </w:rPr>
            </w:pPr>
            <w:r>
              <w:rPr>
                <w:rFonts w:cs="Arial"/>
              </w:rPr>
              <w:t xml:space="preserve">Grade not reported to Registrar's office.  </w:t>
            </w:r>
          </w:p>
        </w:tc>
        <w:tc>
          <w:tcPr>
            <w:tcW w:w="2414" w:type="dxa"/>
          </w:tcPr>
          <w:p w14:paraId="4AFC5BA0" w14:textId="77777777" w:rsidR="003446C9" w:rsidRDefault="003446C9" w:rsidP="003446C9">
            <w:pPr>
              <w:jc w:val="center"/>
              <w:rPr>
                <w:rFonts w:cs="Arial"/>
              </w:rPr>
            </w:pPr>
          </w:p>
        </w:tc>
      </w:tr>
      <w:tr w:rsidR="003446C9" w14:paraId="474ACE84" w14:textId="77777777">
        <w:tc>
          <w:tcPr>
            <w:tcW w:w="675" w:type="dxa"/>
          </w:tcPr>
          <w:p w14:paraId="05089A75" w14:textId="77777777" w:rsidR="003446C9" w:rsidRDefault="003446C9" w:rsidP="003446C9">
            <w:pPr>
              <w:rPr>
                <w:rFonts w:cs="Arial"/>
              </w:rPr>
            </w:pPr>
          </w:p>
        </w:tc>
        <w:tc>
          <w:tcPr>
            <w:tcW w:w="1701" w:type="dxa"/>
          </w:tcPr>
          <w:p w14:paraId="361A1E19" w14:textId="77777777" w:rsidR="003446C9" w:rsidRDefault="003446C9" w:rsidP="003446C9">
            <w:pPr>
              <w:rPr>
                <w:rFonts w:cs="Arial"/>
              </w:rPr>
            </w:pPr>
            <w:r>
              <w:rPr>
                <w:rFonts w:cs="Arial"/>
              </w:rPr>
              <w:t>W</w:t>
            </w:r>
          </w:p>
        </w:tc>
        <w:tc>
          <w:tcPr>
            <w:tcW w:w="4678" w:type="dxa"/>
          </w:tcPr>
          <w:p w14:paraId="23016346" w14:textId="77777777" w:rsidR="003446C9" w:rsidRDefault="003446C9" w:rsidP="003446C9">
            <w:pPr>
              <w:rPr>
                <w:rFonts w:cs="Arial"/>
              </w:rPr>
            </w:pPr>
            <w:r>
              <w:rPr>
                <w:rFonts w:cs="Arial"/>
              </w:rPr>
              <w:t>Student has withdrawn from the course without academic penalty.</w:t>
            </w:r>
          </w:p>
        </w:tc>
        <w:tc>
          <w:tcPr>
            <w:tcW w:w="2414" w:type="dxa"/>
          </w:tcPr>
          <w:p w14:paraId="074A4522" w14:textId="77777777" w:rsidR="003446C9" w:rsidRDefault="003446C9" w:rsidP="003446C9">
            <w:pPr>
              <w:jc w:val="center"/>
              <w:rPr>
                <w:rFonts w:cs="Arial"/>
              </w:rPr>
            </w:pPr>
          </w:p>
        </w:tc>
      </w:tr>
    </w:tbl>
    <w:p w14:paraId="1BE17B64" w14:textId="77777777" w:rsidR="003446C9" w:rsidRDefault="003446C9" w:rsidP="003446C9"/>
    <w:tbl>
      <w:tblPr>
        <w:tblW w:w="0" w:type="auto"/>
        <w:tblLayout w:type="fixed"/>
        <w:tblLook w:val="0000" w:firstRow="0" w:lastRow="0" w:firstColumn="0" w:lastColumn="0" w:noHBand="0" w:noVBand="0"/>
      </w:tblPr>
      <w:tblGrid>
        <w:gridCol w:w="675"/>
        <w:gridCol w:w="8793"/>
      </w:tblGrid>
      <w:tr w:rsidR="003446C9" w14:paraId="32D7125E" w14:textId="77777777">
        <w:trPr>
          <w:cantSplit/>
        </w:trPr>
        <w:tc>
          <w:tcPr>
            <w:tcW w:w="675" w:type="dxa"/>
          </w:tcPr>
          <w:p w14:paraId="34477236" w14:textId="77777777" w:rsidR="003446C9" w:rsidRDefault="003446C9" w:rsidP="003446C9">
            <w:pPr>
              <w:rPr>
                <w:rFonts w:cs="Arial"/>
              </w:rPr>
            </w:pPr>
          </w:p>
        </w:tc>
        <w:tc>
          <w:tcPr>
            <w:tcW w:w="8793" w:type="dxa"/>
          </w:tcPr>
          <w:p w14:paraId="33F55503" w14:textId="77777777"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14:paraId="65CB344C" w14:textId="77777777" w:rsidR="003446C9" w:rsidRDefault="003446C9" w:rsidP="003446C9">
            <w:pPr>
              <w:rPr>
                <w:rFonts w:cs="Arial"/>
              </w:rPr>
            </w:pPr>
          </w:p>
          <w:p w14:paraId="3FA22A24" w14:textId="77777777" w:rsidR="003446C9" w:rsidRDefault="003446C9" w:rsidP="003446C9">
            <w:pPr>
              <w:rPr>
                <w:rFonts w:cs="Arial"/>
              </w:rPr>
            </w:pPr>
            <w:r>
              <w:rPr>
                <w:rFonts w:cs="Arial"/>
              </w:rPr>
              <w:t>It is also important to note, that the minimum o</w:t>
            </w:r>
            <w:r w:rsidR="00E45D17">
              <w:rPr>
                <w:rFonts w:cs="Arial"/>
              </w:rPr>
              <w:t xml:space="preserve">verall GPA required in order to </w:t>
            </w:r>
            <w:r>
              <w:rPr>
                <w:rFonts w:cs="Arial"/>
              </w:rPr>
              <w:t>graduate from a Sault College program remains 2.0.</w:t>
            </w:r>
          </w:p>
          <w:p w14:paraId="4B377B72" w14:textId="77777777" w:rsidR="008F6522" w:rsidRDefault="008F6522" w:rsidP="003446C9">
            <w:pPr>
              <w:rPr>
                <w:rFonts w:cs="Arial"/>
              </w:rPr>
            </w:pPr>
          </w:p>
          <w:p w14:paraId="2A87B27C" w14:textId="24F142AB" w:rsidR="008F6522" w:rsidRPr="00991661" w:rsidRDefault="008F6522" w:rsidP="00991661">
            <w:pPr>
              <w:pStyle w:val="PlainText"/>
              <w:rPr>
                <w:rFonts w:ascii="Times New Roman" w:hAnsi="Times New Roman"/>
                <w:b/>
                <w:i/>
                <w:sz w:val="22"/>
                <w:szCs w:val="22"/>
              </w:rPr>
            </w:pPr>
          </w:p>
        </w:tc>
      </w:tr>
    </w:tbl>
    <w:p w14:paraId="7FE87962" w14:textId="77777777" w:rsidR="002029AD" w:rsidRDefault="002029AD" w:rsidP="003446C9"/>
    <w:tbl>
      <w:tblPr>
        <w:tblW w:w="0" w:type="auto"/>
        <w:tblLayout w:type="fixed"/>
        <w:tblLook w:val="0000" w:firstRow="0" w:lastRow="0" w:firstColumn="0" w:lastColumn="0" w:noHBand="0" w:noVBand="0"/>
      </w:tblPr>
      <w:tblGrid>
        <w:gridCol w:w="675"/>
        <w:gridCol w:w="8793"/>
      </w:tblGrid>
      <w:tr w:rsidR="003446C9" w14:paraId="33DACA14" w14:textId="77777777">
        <w:trPr>
          <w:cantSplit/>
        </w:trPr>
        <w:tc>
          <w:tcPr>
            <w:tcW w:w="675" w:type="dxa"/>
          </w:tcPr>
          <w:p w14:paraId="1485B19F" w14:textId="77777777" w:rsidR="003446C9" w:rsidRDefault="003446C9" w:rsidP="003446C9">
            <w:pPr>
              <w:rPr>
                <w:b/>
              </w:rPr>
            </w:pPr>
            <w:r>
              <w:rPr>
                <w:b/>
              </w:rPr>
              <w:t>VI.</w:t>
            </w:r>
          </w:p>
        </w:tc>
        <w:tc>
          <w:tcPr>
            <w:tcW w:w="8793" w:type="dxa"/>
          </w:tcPr>
          <w:p w14:paraId="67FBCE8A" w14:textId="77777777" w:rsidR="003446C9" w:rsidRDefault="003446C9" w:rsidP="003446C9">
            <w:pPr>
              <w:rPr>
                <w:b/>
              </w:rPr>
            </w:pPr>
            <w:r>
              <w:rPr>
                <w:b/>
              </w:rPr>
              <w:t>SPECIAL NOTES:</w:t>
            </w:r>
          </w:p>
          <w:p w14:paraId="1A0E07FB" w14:textId="77777777" w:rsidR="003541E0" w:rsidRDefault="003541E0" w:rsidP="003446C9">
            <w:pPr>
              <w:rPr>
                <w:b/>
              </w:rPr>
            </w:pPr>
          </w:p>
          <w:p w14:paraId="2754DC09" w14:textId="77777777" w:rsidR="006B2023" w:rsidRPr="00492D4D" w:rsidRDefault="006B2023" w:rsidP="006B2023">
            <w:pPr>
              <w:jc w:val="both"/>
              <w:rPr>
                <w:b/>
              </w:rPr>
            </w:pPr>
            <w:r w:rsidRPr="00492D4D">
              <w:rPr>
                <w:b/>
              </w:rPr>
              <w:t>Professional/Academic Writing Skills and Assignment Adherence:</w:t>
            </w:r>
          </w:p>
          <w:p w14:paraId="7D8A136B" w14:textId="77777777" w:rsidR="006B2023" w:rsidRPr="00492D4D" w:rsidRDefault="006B2023" w:rsidP="006B2023">
            <w:pPr>
              <w:jc w:val="both"/>
            </w:pPr>
            <w:r w:rsidRPr="00492D4D">
              <w:t xml:space="preserve">Close scrutiny will be applied to </w:t>
            </w:r>
            <w:r w:rsidRPr="00492D4D">
              <w:rPr>
                <w:b/>
              </w:rPr>
              <w:t>EVERY</w:t>
            </w:r>
            <w:r w:rsidRPr="00492D4D">
              <w:t xml:space="preserve"> written assignment that you submit this semester.  Assignments will be reduced </w:t>
            </w:r>
            <w:r>
              <w:t>by up to 1</w:t>
            </w:r>
            <w:r w:rsidRPr="00492D4D">
              <w:t xml:space="preserve">0% for </w:t>
            </w:r>
            <w:r>
              <w:t>Professional and Academic Writing Skills</w:t>
            </w:r>
            <w:r w:rsidRPr="00492D4D">
              <w:t xml:space="preserve"> and </w:t>
            </w:r>
            <w:r>
              <w:t xml:space="preserve">up to </w:t>
            </w:r>
            <w:r w:rsidRPr="00492D4D">
              <w:t xml:space="preserve">25% for </w:t>
            </w:r>
            <w:proofErr w:type="spellStart"/>
            <w:r w:rsidRPr="00492D4D">
              <w:t>APA</w:t>
            </w:r>
            <w:proofErr w:type="spellEnd"/>
            <w:r w:rsidRPr="00492D4D">
              <w:t xml:space="preserve"> violations.</w:t>
            </w:r>
            <w:r>
              <w:t xml:space="preserve">  </w:t>
            </w:r>
            <w:r w:rsidRPr="00492D4D">
              <w:t>It is your responsibility to ensure that your assignment</w:t>
            </w:r>
            <w:r>
              <w:t>s meet</w:t>
            </w:r>
            <w:r w:rsidRPr="00492D4D">
              <w:t xml:space="preserve"> this criterion before you submit </w:t>
            </w:r>
            <w:r>
              <w:t>them,</w:t>
            </w:r>
            <w:r w:rsidRPr="00492D4D">
              <w:t xml:space="preserve"> either i</w:t>
            </w:r>
            <w:r>
              <w:t xml:space="preserve">n hard copy or through the drop </w:t>
            </w:r>
            <w:r w:rsidRPr="00492D4D">
              <w:t>box.</w:t>
            </w:r>
            <w:r>
              <w:t xml:space="preserve"> </w:t>
            </w:r>
            <w:r w:rsidRPr="00492D4D">
              <w:t xml:space="preserve">Students are strongly </w:t>
            </w:r>
            <w:r>
              <w:t xml:space="preserve">encouraged to utilize </w:t>
            </w:r>
            <w:r w:rsidRPr="00492D4D">
              <w:rPr>
                <w:i/>
              </w:rPr>
              <w:t>The Write Place</w:t>
            </w:r>
            <w:r w:rsidRPr="00492D4D">
              <w:t xml:space="preserve"> </w:t>
            </w:r>
            <w:r>
              <w:t xml:space="preserve">and/or Accessibility Services </w:t>
            </w:r>
            <w:r w:rsidRPr="00492D4D">
              <w:t>on campus to assist them</w:t>
            </w:r>
            <w:r>
              <w:t xml:space="preserve"> in submitting professionally written </w:t>
            </w:r>
            <w:r w:rsidRPr="00492D4D">
              <w:t>assignments.</w:t>
            </w:r>
          </w:p>
          <w:p w14:paraId="3517DB05" w14:textId="77777777" w:rsidR="006B2023" w:rsidRDefault="006B2023" w:rsidP="003446C9">
            <w:pPr>
              <w:rPr>
                <w:b/>
              </w:rPr>
            </w:pPr>
          </w:p>
          <w:p w14:paraId="6F3A1F10" w14:textId="77777777" w:rsidR="006B2023" w:rsidRDefault="006B2023" w:rsidP="003446C9">
            <w:pPr>
              <w:rPr>
                <w:b/>
              </w:rPr>
            </w:pPr>
          </w:p>
          <w:p w14:paraId="422F83A9" w14:textId="77777777" w:rsidR="006B2023" w:rsidRPr="003541E0" w:rsidRDefault="006B2023" w:rsidP="003446C9">
            <w:pPr>
              <w:rPr>
                <w:b/>
              </w:rPr>
            </w:pPr>
          </w:p>
        </w:tc>
      </w:tr>
    </w:tbl>
    <w:p w14:paraId="5697577C" w14:textId="77777777" w:rsidR="00DD79F0" w:rsidRDefault="00DD79F0" w:rsidP="003541E0">
      <w:pPr>
        <w:pStyle w:val="EnvelopeReturn"/>
        <w:ind w:firstLine="720"/>
        <w:jc w:val="both"/>
        <w:rPr>
          <w:rFonts w:ascii="Times New Roman" w:hAnsi="Times New Roman"/>
          <w:b/>
          <w:u w:val="single"/>
        </w:rPr>
      </w:pPr>
    </w:p>
    <w:p w14:paraId="07042730" w14:textId="77777777" w:rsidR="00DD79F0" w:rsidRDefault="00DD79F0" w:rsidP="003541E0">
      <w:pPr>
        <w:pStyle w:val="EnvelopeReturn"/>
        <w:ind w:firstLine="720"/>
        <w:jc w:val="both"/>
        <w:rPr>
          <w:rFonts w:ascii="Times New Roman" w:hAnsi="Times New Roman"/>
          <w:b/>
          <w:u w:val="single"/>
        </w:rPr>
      </w:pPr>
    </w:p>
    <w:p w14:paraId="45600892" w14:textId="77777777" w:rsidR="00DD79F0" w:rsidRDefault="00DD79F0" w:rsidP="003541E0">
      <w:pPr>
        <w:pStyle w:val="EnvelopeReturn"/>
        <w:ind w:firstLine="720"/>
        <w:jc w:val="both"/>
        <w:rPr>
          <w:rFonts w:ascii="Times New Roman" w:hAnsi="Times New Roman"/>
          <w:b/>
          <w:u w:val="single"/>
        </w:rPr>
      </w:pPr>
    </w:p>
    <w:p w14:paraId="6B873961" w14:textId="77777777" w:rsidR="006A418B" w:rsidRPr="006B2023" w:rsidRDefault="006A418B" w:rsidP="003541E0">
      <w:pPr>
        <w:pStyle w:val="EnvelopeReturn"/>
        <w:ind w:firstLine="720"/>
        <w:jc w:val="both"/>
        <w:rPr>
          <w:rFonts w:ascii="Times New Roman" w:hAnsi="Times New Roman"/>
          <w:b/>
        </w:rPr>
      </w:pPr>
      <w:r w:rsidRPr="006B2023">
        <w:rPr>
          <w:rFonts w:ascii="Times New Roman" w:hAnsi="Times New Roman"/>
          <w:b/>
          <w:u w:val="single"/>
        </w:rPr>
        <w:t>Attendance</w:t>
      </w:r>
      <w:r w:rsidRPr="006B2023">
        <w:rPr>
          <w:rFonts w:ascii="Times New Roman" w:hAnsi="Times New Roman"/>
          <w:b/>
        </w:rPr>
        <w:t>:</w:t>
      </w:r>
    </w:p>
    <w:p w14:paraId="3DB12F75" w14:textId="77777777" w:rsidR="00987CFE" w:rsidRDefault="00987CFE" w:rsidP="003541E0">
      <w:pPr>
        <w:pStyle w:val="EnvelopeReturn"/>
        <w:ind w:left="720"/>
        <w:jc w:val="both"/>
        <w:rPr>
          <w:rFonts w:ascii="Times New Roman" w:hAnsi="Times New Roman"/>
        </w:rPr>
      </w:pPr>
      <w:r>
        <w:rPr>
          <w:rFonts w:ascii="Times New Roman" w:hAnsi="Times New Roman"/>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3541E0">
        <w:rPr>
          <w:rFonts w:ascii="Times New Roman" w:hAnsi="Times New Roman"/>
        </w:rPr>
        <w:t xml:space="preserve">  </w:t>
      </w:r>
    </w:p>
    <w:p w14:paraId="517660A9" w14:textId="77777777" w:rsidR="00987CFE" w:rsidRDefault="00987CFE" w:rsidP="00987CFE">
      <w:pPr>
        <w:pStyle w:val="EnvelopeReturn"/>
        <w:rPr>
          <w:rFonts w:ascii="Times New Roman" w:hAnsi="Times New Roman"/>
        </w:rPr>
      </w:pPr>
    </w:p>
    <w:p w14:paraId="45672656" w14:textId="77777777" w:rsidR="00987CFE" w:rsidRDefault="00987CFE" w:rsidP="00987CFE">
      <w:pPr>
        <w:pStyle w:val="EnvelopeReturn"/>
        <w:rPr>
          <w:rFonts w:ascii="Times New Roman" w:hAnsi="Times New Roman"/>
        </w:rPr>
      </w:pPr>
      <w:r w:rsidRPr="006A418B">
        <w:rPr>
          <w:rFonts w:ascii="Times New Roman" w:hAnsi="Times New Roman"/>
          <w:b/>
        </w:rPr>
        <w:t>VII.</w:t>
      </w:r>
      <w:r w:rsidRPr="006A418B">
        <w:rPr>
          <w:rFonts w:ascii="Times New Roman" w:hAnsi="Times New Roman"/>
          <w:b/>
        </w:rPr>
        <w:tab/>
      </w:r>
      <w:r w:rsidR="006A418B" w:rsidRPr="006A418B">
        <w:rPr>
          <w:rFonts w:ascii="Times New Roman" w:hAnsi="Times New Roman"/>
          <w:b/>
        </w:rPr>
        <w:t>COURSE OUTLINE ADDENDUM</w:t>
      </w:r>
      <w:r w:rsidR="006A418B">
        <w:rPr>
          <w:rFonts w:ascii="Times New Roman" w:hAnsi="Times New Roman"/>
        </w:rPr>
        <w:t>:</w:t>
      </w:r>
    </w:p>
    <w:p w14:paraId="21367D26" w14:textId="77777777" w:rsidR="006A418B" w:rsidRDefault="006A418B" w:rsidP="00987CFE">
      <w:pPr>
        <w:pStyle w:val="EnvelopeReturn"/>
        <w:rPr>
          <w:rFonts w:ascii="Times New Roman" w:hAnsi="Times New Roman"/>
        </w:rPr>
      </w:pPr>
    </w:p>
    <w:p w14:paraId="426BCE5B" w14:textId="77777777" w:rsidR="006A418B" w:rsidRPr="00987CFE" w:rsidRDefault="006A418B" w:rsidP="006A418B">
      <w:pPr>
        <w:pStyle w:val="EnvelopeReturn"/>
        <w:ind w:left="720"/>
        <w:rPr>
          <w:rFonts w:ascii="Times New Roman" w:hAnsi="Times New Roman"/>
        </w:rPr>
      </w:pPr>
      <w:r>
        <w:rPr>
          <w:rFonts w:ascii="Times New Roman" w:hAnsi="Times New Roman"/>
        </w:rPr>
        <w:t>The provisions contained in the addendum located on the portal form part of this course outline.</w:t>
      </w:r>
    </w:p>
    <w:p w14:paraId="3CD851B3" w14:textId="77777777" w:rsidR="003446C9" w:rsidRDefault="003446C9" w:rsidP="00F976D3"/>
    <w:sectPr w:rsidR="003446C9" w:rsidSect="003446C9">
      <w:headerReference w:type="default" r:id="rId9"/>
      <w:pgSz w:w="12240" w:h="15840"/>
      <w:pgMar w:top="108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F8F65" w14:textId="77777777" w:rsidR="00AA07F4" w:rsidRDefault="00AA07F4">
      <w:r>
        <w:separator/>
      </w:r>
    </w:p>
  </w:endnote>
  <w:endnote w:type="continuationSeparator" w:id="0">
    <w:p w14:paraId="103D6EBF" w14:textId="77777777" w:rsidR="00AA07F4" w:rsidRDefault="00AA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786D8" w14:textId="77777777" w:rsidR="00AA07F4" w:rsidRDefault="00AA07F4">
      <w:r>
        <w:separator/>
      </w:r>
    </w:p>
  </w:footnote>
  <w:footnote w:type="continuationSeparator" w:id="0">
    <w:p w14:paraId="46716D82" w14:textId="77777777" w:rsidR="00AA07F4" w:rsidRDefault="00AA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2BAC" w14:textId="77777777" w:rsidR="00AA07F4" w:rsidRPr="0019790E" w:rsidRDefault="00AA07F4" w:rsidP="003446C9">
    <w:pPr>
      <w:pStyle w:val="Header"/>
      <w:rPr>
        <w:rStyle w:val="PageNumber"/>
        <w:b/>
      </w:rPr>
    </w:pPr>
    <w:r w:rsidRPr="0019790E">
      <w:rPr>
        <w:b/>
        <w:lang w:val="en-CA"/>
      </w:rPr>
      <w:t>Recreation Leadership</w:t>
    </w:r>
    <w:r w:rsidRPr="0019790E">
      <w:rPr>
        <w:b/>
        <w:lang w:val="en-CA"/>
      </w:rPr>
      <w:tab/>
    </w:r>
    <w:r w:rsidRPr="0019790E">
      <w:rPr>
        <w:rStyle w:val="PageNumber"/>
        <w:b/>
      </w:rPr>
      <w:fldChar w:fldCharType="begin"/>
    </w:r>
    <w:r w:rsidRPr="0019790E">
      <w:rPr>
        <w:rStyle w:val="PageNumber"/>
        <w:b/>
      </w:rPr>
      <w:instrText xml:space="preserve"> PAGE </w:instrText>
    </w:r>
    <w:r w:rsidRPr="0019790E">
      <w:rPr>
        <w:rStyle w:val="PageNumber"/>
        <w:b/>
      </w:rPr>
      <w:fldChar w:fldCharType="separate"/>
    </w:r>
    <w:r w:rsidR="00DD79F0">
      <w:rPr>
        <w:rStyle w:val="PageNumber"/>
        <w:b/>
        <w:noProof/>
      </w:rPr>
      <w:t>6</w:t>
    </w:r>
    <w:r w:rsidRPr="0019790E">
      <w:rPr>
        <w:rStyle w:val="PageNumber"/>
        <w:b/>
      </w:rPr>
      <w:fldChar w:fldCharType="end"/>
    </w:r>
    <w:r w:rsidRPr="0019790E">
      <w:rPr>
        <w:rStyle w:val="PageNumber"/>
        <w:b/>
      </w:rPr>
      <w:tab/>
    </w:r>
    <w:r>
      <w:rPr>
        <w:rStyle w:val="PageNumber"/>
        <w:b/>
      </w:rPr>
      <w:t>CYW131</w:t>
    </w:r>
  </w:p>
  <w:p w14:paraId="349B3702" w14:textId="77777777" w:rsidR="00AA07F4" w:rsidRPr="0019790E" w:rsidRDefault="00AA07F4" w:rsidP="003446C9">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C9"/>
    <w:rsid w:val="00055D39"/>
    <w:rsid w:val="00073B08"/>
    <w:rsid w:val="00073F25"/>
    <w:rsid w:val="000E37F0"/>
    <w:rsid w:val="000F1174"/>
    <w:rsid w:val="000F4C07"/>
    <w:rsid w:val="00171717"/>
    <w:rsid w:val="001725D8"/>
    <w:rsid w:val="001A1548"/>
    <w:rsid w:val="001C5BE3"/>
    <w:rsid w:val="001E2C0B"/>
    <w:rsid w:val="001E6D6E"/>
    <w:rsid w:val="001F087E"/>
    <w:rsid w:val="002029AD"/>
    <w:rsid w:val="002508E5"/>
    <w:rsid w:val="00307462"/>
    <w:rsid w:val="00334628"/>
    <w:rsid w:val="003368DD"/>
    <w:rsid w:val="003446C9"/>
    <w:rsid w:val="003541E0"/>
    <w:rsid w:val="003B46FC"/>
    <w:rsid w:val="003C7B93"/>
    <w:rsid w:val="003D524B"/>
    <w:rsid w:val="0041289C"/>
    <w:rsid w:val="0041796E"/>
    <w:rsid w:val="00450BA0"/>
    <w:rsid w:val="004745D3"/>
    <w:rsid w:val="00497CF0"/>
    <w:rsid w:val="004E3AC7"/>
    <w:rsid w:val="0050029F"/>
    <w:rsid w:val="00520350"/>
    <w:rsid w:val="00531696"/>
    <w:rsid w:val="00533B47"/>
    <w:rsid w:val="00536539"/>
    <w:rsid w:val="00537272"/>
    <w:rsid w:val="00537525"/>
    <w:rsid w:val="00574693"/>
    <w:rsid w:val="005A2078"/>
    <w:rsid w:val="005E5748"/>
    <w:rsid w:val="00611DF7"/>
    <w:rsid w:val="00625018"/>
    <w:rsid w:val="006477CF"/>
    <w:rsid w:val="00673B30"/>
    <w:rsid w:val="00675AA0"/>
    <w:rsid w:val="006A418B"/>
    <w:rsid w:val="006B2023"/>
    <w:rsid w:val="006B6379"/>
    <w:rsid w:val="006E0445"/>
    <w:rsid w:val="00710849"/>
    <w:rsid w:val="00726729"/>
    <w:rsid w:val="00732618"/>
    <w:rsid w:val="00747D90"/>
    <w:rsid w:val="007537EC"/>
    <w:rsid w:val="00765938"/>
    <w:rsid w:val="007B1D7C"/>
    <w:rsid w:val="007D261D"/>
    <w:rsid w:val="007D78BB"/>
    <w:rsid w:val="007F528D"/>
    <w:rsid w:val="00844917"/>
    <w:rsid w:val="008573F0"/>
    <w:rsid w:val="00870628"/>
    <w:rsid w:val="008B146B"/>
    <w:rsid w:val="008B70C0"/>
    <w:rsid w:val="008D24DC"/>
    <w:rsid w:val="008F1D6E"/>
    <w:rsid w:val="008F6522"/>
    <w:rsid w:val="008F71B0"/>
    <w:rsid w:val="00915EF8"/>
    <w:rsid w:val="00926340"/>
    <w:rsid w:val="0095405E"/>
    <w:rsid w:val="00954234"/>
    <w:rsid w:val="009811D3"/>
    <w:rsid w:val="00981772"/>
    <w:rsid w:val="00985F6A"/>
    <w:rsid w:val="00987CFE"/>
    <w:rsid w:val="00991661"/>
    <w:rsid w:val="009A36E9"/>
    <w:rsid w:val="009A58F7"/>
    <w:rsid w:val="009C39E0"/>
    <w:rsid w:val="009C562C"/>
    <w:rsid w:val="009D0A4F"/>
    <w:rsid w:val="00A03707"/>
    <w:rsid w:val="00A07547"/>
    <w:rsid w:val="00A22E71"/>
    <w:rsid w:val="00A33C96"/>
    <w:rsid w:val="00A35D00"/>
    <w:rsid w:val="00A57593"/>
    <w:rsid w:val="00A57A37"/>
    <w:rsid w:val="00A738AC"/>
    <w:rsid w:val="00A870F1"/>
    <w:rsid w:val="00A91222"/>
    <w:rsid w:val="00AA07F4"/>
    <w:rsid w:val="00AA1E76"/>
    <w:rsid w:val="00AE1A64"/>
    <w:rsid w:val="00B07362"/>
    <w:rsid w:val="00B6112A"/>
    <w:rsid w:val="00B93774"/>
    <w:rsid w:val="00BE0ED3"/>
    <w:rsid w:val="00BF48D0"/>
    <w:rsid w:val="00C067FA"/>
    <w:rsid w:val="00C13742"/>
    <w:rsid w:val="00C312DD"/>
    <w:rsid w:val="00C45282"/>
    <w:rsid w:val="00CA42C7"/>
    <w:rsid w:val="00CA77FE"/>
    <w:rsid w:val="00CB4788"/>
    <w:rsid w:val="00CE7ABC"/>
    <w:rsid w:val="00D242DA"/>
    <w:rsid w:val="00D34B1D"/>
    <w:rsid w:val="00D63D46"/>
    <w:rsid w:val="00D6494B"/>
    <w:rsid w:val="00DA7047"/>
    <w:rsid w:val="00DA719F"/>
    <w:rsid w:val="00DB15E5"/>
    <w:rsid w:val="00DD1994"/>
    <w:rsid w:val="00DD239C"/>
    <w:rsid w:val="00DD79F0"/>
    <w:rsid w:val="00DE1410"/>
    <w:rsid w:val="00DE38C8"/>
    <w:rsid w:val="00DF5F2F"/>
    <w:rsid w:val="00E16F0C"/>
    <w:rsid w:val="00E45D17"/>
    <w:rsid w:val="00E57919"/>
    <w:rsid w:val="00E84103"/>
    <w:rsid w:val="00E87A95"/>
    <w:rsid w:val="00E9008F"/>
    <w:rsid w:val="00EC361B"/>
    <w:rsid w:val="00EE1C64"/>
    <w:rsid w:val="00F976D3"/>
    <w:rsid w:val="00FE55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BD91A-DC59-4421-A720-3BC77BB0CC7F}"/>
</file>

<file path=customXml/itemProps2.xml><?xml version="1.0" encoding="utf-8"?>
<ds:datastoreItem xmlns:ds="http://schemas.openxmlformats.org/officeDocument/2006/customXml" ds:itemID="{D7F17838-F57F-485F-B50E-06FC06AB5381}"/>
</file>

<file path=customXml/itemProps3.xml><?xml version="1.0" encoding="utf-8"?>
<ds:datastoreItem xmlns:ds="http://schemas.openxmlformats.org/officeDocument/2006/customXml" ds:itemID="{2CC71578-029C-4F08-8407-CE64FE57AD4E}"/>
</file>

<file path=docProps/app.xml><?xml version="1.0" encoding="utf-8"?>
<Properties xmlns="http://schemas.openxmlformats.org/officeDocument/2006/extended-properties" xmlns:vt="http://schemas.openxmlformats.org/officeDocument/2006/docPropsVTypes">
  <Template>Normal.dotm</Template>
  <TotalTime>21</TotalTime>
  <Pages>6</Pages>
  <Words>1375</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5</cp:revision>
  <cp:lastPrinted>2014-11-06T16:03:00Z</cp:lastPrinted>
  <dcterms:created xsi:type="dcterms:W3CDTF">2014-05-22T14:43:00Z</dcterms:created>
  <dcterms:modified xsi:type="dcterms:W3CDTF">2014-11-06T16:03:00Z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2418600</vt:r8>
  </property>
</Properties>
</file>